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="360" w:lineRule="auto"/>
        <w:ind w:end="-426" w:firstLine="708"/>
        <w:jc w:val="both"/>
        <w:rPr/>
      </w:pPr>
      <w:r>
        <w:rPr/>
        <w:t xml:space="preserve">Birimimiz </w:t>
      </w:r>
      <w:sdt>
        <w:sdtPr>
          <w:rPr/>
          <w:alias w:val="Birimimiz"/>
          <w:tag w:val="alan"/>
          <w:id w:val="800000013"/>
          <w15:appearance w15:val="boundingBox"/>
          <w:text/>
        </w:sdtPr>
        <w:sdtContent>
          <w:r>
            <w:t xml:space="preserve">……………………………………………………………………</w:t>
          </w:r>
        </w:sdtContent>
      </w:sdt>
      <w:r>
        <w:rPr/>
        <w:t xml:space="preserve"> Bölümü / Programı </w:t>
      </w:r>
      <w:sdt>
        <w:sdtPr>
          <w:rPr/>
          <w:alias w:val="Bölümü / Programı"/>
          <w:tag w:val="alan"/>
          <w:id w:val="800000014"/>
          <w15:appearance w15:val="boundingBox"/>
          <w:text/>
        </w:sdtPr>
        <w:sdtContent>
          <w:r>
            <w:t xml:space="preserve">………………………………</w:t>
          </w:r>
        </w:sdtContent>
      </w:sdt>
      <w:r>
        <w:rPr/>
        <w:t xml:space="preserve">. numaralı öğrencisiyim. 20…-20… Güz / Bahar Yarıyılında </w:t>
      </w:r>
      <w:sdt>
        <w:sdtPr>
          <w:rPr/>
          <w:alias w:val="numaralı öğrencisiyim. 20…-20… Güz / Bah"/>
          <w:tag w:val="alan"/>
          <w:id w:val="800000015"/>
          <w15:appearance w15:val="boundingBox"/>
          <w:text/>
        </w:sdtPr>
        <w:sdtContent>
          <w:r>
            <w:t xml:space="preserve">………………………………………</w:t>
          </w:r>
        </w:sdtContent>
      </w:sdt>
      <w:r>
        <w:rPr/>
        <w:t xml:space="preserve">. nedeniyle sınavına giremediğim aşağıda yazılı ders/derslerden mazeret sınavına girmek istiyorum. </w:t>
      </w:r>
    </w:p>
    <w:p>
      <w:pPr>
        <w:pStyle w:val="Normal"/>
        <w:spacing w:line="360" w:lineRule="auto"/>
        <w:ind w:end="-426" w:firstLine="708"/>
        <w:jc w:val="both"/>
        <w:rPr>
          <w:b/>
        </w:rPr>
      </w:pPr>
      <w:r>
        <w:rPr>
          <w:b/>
        </w:rPr>
        <w:t>Mazeretli olduğum saatlerde/günlerde hiçbir sınava girmediğimi beyan ediyorum.</w:t>
      </w:r>
    </w:p>
    <w:p>
      <w:pPr>
        <w:pStyle w:val="Normal"/>
        <w:ind w:end="0" w:firstLine="708"/>
        <w:rPr/>
      </w:pPr>
      <w:r>
        <w:rPr/>
        <w:t>Gereğini arz ederim.</w:t>
      </w:r>
    </w:p>
    <w:p>
      <w:pPr>
        <w:pStyle w:val="Normal"/>
        <w:ind w:end="0" w:firstLine="708"/>
        <w:rPr/>
      </w:pPr>
      <w:r>
        <w:rPr/>
      </w:r>
    </w:p>
    <w:p>
      <w:pPr>
        <w:pStyle w:val="Normal"/>
        <w:ind w:start="7080" w:end="0"/>
        <w:rPr/>
      </w:pPr>
      <w:r>
        <w:rPr/>
        <w:t xml:space="preserve">          /         / 20…</w:t>
      </w:r>
    </w:p>
    <w:p>
      <w:pPr>
        <w:pStyle w:val="Normal"/>
        <w:ind w:start="7080" w:end="0"/>
        <w:rPr/>
      </w:pPr>
      <w:r>
        <w:rPr/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  <w:tab/>
        <w:tab/>
        <w:tab/>
        <w:tab/>
        <w:tab/>
        <w:tab/>
        <w:tab/>
        <w:tab/>
        <w:tab/>
        <w:tab/>
        <w:tab/>
        <w:t xml:space="preserve">Öğrenci </w:t>
      </w:r>
    </w:p>
    <w:p>
      <w:pPr>
        <w:pStyle w:val="Normal"/>
        <w:ind w:start="7080" w:end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Adı Soyadı İmza</w:t>
      </w:r>
    </w:p>
    <w:p>
      <w:pPr>
        <w:pStyle w:val="Normal"/>
        <w:ind w:start="7080" w:end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/>
      </w:pPr>
      <w:r>
        <w:rPr/>
        <w:t>Cep Tel :</w:t>
      </w:r>
    </w:p>
    <w:p>
      <w:pPr>
        <w:pStyle w:val="Normal"/>
        <w:jc w:val="both"/>
        <w:rPr/>
      </w:pPr>
      <w:r>
        <w:rPr/>
        <w:t xml:space="preserve">Mazeret Belgesi / Rapor Bilgileri:</w:t>
      </w:r>
    </w:p>
    <w:tbl>
      <w:tblPr>
        <w:tblW w:w="10080" w:type="dxa"/>
        <w:jc w:val="start"/>
        <w:tblInd w:w="5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2520"/>
        <w:gridCol w:w="2520"/>
        <w:gridCol w:w="2520"/>
        <w:gridCol w:w="2520"/>
      </w:tblGrid>
      <w:tr>
        <w:trPr>
          <w:trHeight w:val="315" w:hRule="atLeast"/>
        </w:trPr>
        <w:tc>
          <w:tcPr>
            <w:tcW w:w="2520" w:type="dxa"/>
            <w:tcBorders>
              <w:top w:val="single" w:color="000000" w:sz="4" w:space="0"/>
              <w:bottom w:val="single" w:color="000000" w:sz="4" w:space="0"/>
              <w:end w:val="single" w:color="000000" w:sz="4" w:space="0"/>
              <w:start w:val="single" w:color="000000" w:sz="4" w:space="0"/>
            </w:tcBorders>
            <w:vAlign w:val="center"/>
          </w:tcPr>
          <w:p>
            <w:pPr>
              <w:pStyle w:val="Normal"/>
              <w:jc w:val="center"/>
            </w:pPr>
            <w:r>
              <w:rPr>
                <w:b/>
                <w:bCs/>
                <w:color w:val="000000"/>
              </w:rPr>
              <w:t xml:space="preserve">Raporun/Belgenin Alındığı Tarih</w:t>
            </w:r>
          </w:p>
        </w:tc>
        <w:tc>
          <w:tcPr>
            <w:tcW w:w="2520" w:type="dxa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jc w:val="center"/>
            </w:pPr>
            <w:r>
              <w:rPr>
                <w:b/>
                <w:bCs/>
                <w:color w:val="000000"/>
              </w:rPr>
              <w:t xml:space="preserve">Başlangıç Tarihi</w:t>
            </w:r>
          </w:p>
        </w:tc>
        <w:tc>
          <w:tcPr>
            <w:tcW w:w="2520" w:type="dxa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jc w:val="center"/>
            </w:pPr>
            <w:r>
              <w:rPr>
                <w:b/>
                <w:bCs/>
                <w:color w:val="000000"/>
              </w:rPr>
              <w:t xml:space="preserve">Bitiş Tarihi</w:t>
            </w:r>
          </w:p>
        </w:tc>
        <w:tc>
          <w:tcPr>
            <w:tcW w:w="2520" w:type="dxa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jc w:val="center"/>
            </w:pPr>
            <w:r>
              <w:rPr>
                <w:b/>
                <w:bCs/>
                <w:color w:val="000000"/>
              </w:rPr>
              <w:t xml:space="preserve">Gün Sayısı</w:t>
            </w:r>
          </w:p>
        </w:tc>
      </w:tr>
      <w:tr>
        <w:trPr>
          <w:trHeight w:val="315" w:hRule="atLeast"/>
        </w:trPr>
        <w:tc>
          <w:tcPr>
            <w:tcW w:w="2520" w:type="dxa"/>
            <w:tcBorders>
              <w:top w:val="single" w:color="000000" w:sz="4" w:space="0"/>
              <w:bottom w:val="single" w:color="000000" w:sz="4" w:space="0"/>
              <w:end w:val="single" w:color="000000" w:sz="4" w:space="0"/>
              <w:start w:val="single" w:color="000000" w:sz="4" w:space="0"/>
            </w:tcBorders>
            <w:vAlign w:val="center"/>
          </w:tcPr>
          <w:p>
            <w:pPr>
              <w:pStyle w:val="Normal"/>
              <w:jc w:val="center"/>
            </w:pPr>
            <w:r>
              <w:rPr>
                <w:color w:val="000000"/>
              </w:rPr>
              <w:t xml:space="preserve"/>
            </w:r>
          </w:p>
        </w:tc>
        <w:tc>
          <w:tcPr>
            <w:tcW w:w="2520" w:type="dxa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jc w:val="center"/>
            </w:pPr>
            <w:r>
              <w:rPr>
                <w:color w:val="000000"/>
              </w:rPr>
              <w:t xml:space="preserve"/>
            </w:r>
          </w:p>
        </w:tc>
        <w:tc>
          <w:tcPr>
            <w:tcW w:w="2520" w:type="dxa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jc w:val="center"/>
            </w:pPr>
            <w:r>
              <w:rPr>
                <w:color w:val="000000"/>
              </w:rPr>
              <w:t xml:space="preserve"/>
            </w:r>
          </w:p>
        </w:tc>
        <w:tc>
          <w:tcPr>
            <w:tcW w:w="2520" w:type="dxa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jc w:val="center"/>
            </w:pPr>
            <w:r>
              <w:rPr>
                <w:color w:val="000000"/>
              </w:rPr>
              <w:t xml:space="preserve"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10080" w:type="dxa"/>
        <w:jc w:val="start"/>
        <w:tblInd w:w="5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3760"/>
        <w:gridCol w:w="3760"/>
        <w:gridCol w:w="2560"/>
      </w:tblGrid>
      <w:tr>
        <w:trPr>
          <w:trHeight w:val="315" w:hRule="atLeast"/>
        </w:trPr>
        <w:tc>
          <w:tcPr>
            <w:tcW w:w="376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Dersin Adı</w:t>
            </w:r>
          </w:p>
        </w:tc>
        <w:tc>
          <w:tcPr>
            <w:tcW w:w="3760" w:type="dxa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2560" w:type="dxa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Sınav Tarihi</w:t>
            </w:r>
          </w:p>
        </w:tc>
      </w:tr>
      <w:tr>
        <w:trPr>
          <w:trHeight w:val="315" w:hRule="atLeast"/>
        </w:trPr>
        <w:tc>
          <w:tcPr>
            <w:tcW w:w="3760" w:type="dxa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3760" w:type="dxa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3760" w:type="dxa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3760" w:type="dxa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3760" w:type="dxa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3760" w:type="dxa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3760" w:type="dxa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3760" w:type="dxa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3760" w:type="dxa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3760" w:type="dxa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3760" w:type="dxa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60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Ekler</w:t>
        <w:tab/>
        <w:t>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NOT: Öğrenci mazeretli olduğu saatlerde/günlerde yapılan hiçbir sınava katılamaz. Ancak, mazeretinin bittiğini mazeret belgesi aldığı yerden onaylatırsa sınavlara girebilir ve bunu ilgili birime ibraz etmek zorundadır.</w:t>
      </w:r>
    </w:p>
    <w:p>
      <w:pPr>
        <w:pStyle w:val="Normal"/>
        <w:jc w:val="both"/>
        <w:rPr/>
      </w:pPr>
      <w:r>
        <w:rPr/>
        <w:t xml:space="preserve">* Mazeretler ile ilgili her türlü başvuru, mazeret süresinin başlangıcından itibaren en geç 5 (beş) iş günü içerisinde yapılmalıdır. Daha sonra yapılan başvurular işleme konulmaz.</w:t>
      </w:r>
    </w:p>
    <w:p>
      <w:pPr>
        <w:pStyle w:val="Normal"/>
        <w:jc w:val="both"/>
        <w:rPr/>
      </w:pPr>
      <w:r>
        <w:rPr/>
        <w:t xml:space="preserve">* Raporlu olduğu hâlde sınava giren öğrencilerin o günkü tüm sınavları geçersiz sayılacaktır.</w:t>
      </w:r>
    </w:p>
    <w:p>
      <w:pPr>
        <w:pStyle w:val="Normal"/>
        <w:jc w:val="both"/>
        <w:rPr/>
      </w:pPr>
      <w:r>
        <w:rPr>
          <w:b/>
        </w:rPr>
        <w:t>Öğrencinin mazeretini belirtmiş olduğu yukarıda yazılı tarihler arasında ve sınavlar dışında sorumlu olduğu başka ders yoktur, belirtmiş olduğu derslerin sınavına girmesi uygundur.</w:t>
      </w:r>
    </w:p>
    <w:p>
      <w:pPr>
        <w:pStyle w:val="Normal"/>
        <w:jc w:val="both"/>
        <w:rPr>
          <w:b/>
        </w:rPr>
      </w:pPr>
      <w:r>
        <w:rPr>
          <w:b/>
        </w:rPr>
        <w:tab/>
        <w:tab/>
        <w:tab/>
        <w:tab/>
        <w:tab/>
        <w:tab/>
        <w:tab/>
        <w:tab/>
        <w:tab/>
        <w:t xml:space="preserve">     </w:t>
      </w:r>
    </w:p>
    <w:p>
      <w:pPr>
        <w:pStyle w:val="Normal"/>
        <w:jc w:val="both"/>
        <w:rPr>
          <w:b/>
        </w:rPr>
      </w:pPr>
      <w:r>
        <w:rPr>
          <w:b/>
        </w:rPr>
        <w:tab/>
        <w:tab/>
        <w:tab/>
        <w:tab/>
        <w:tab/>
        <w:tab/>
        <w:tab/>
        <w:tab/>
        <w:tab/>
        <w:tab/>
        <w:tab/>
        <w:t>Bölüm Başkanı</w:t>
      </w:r>
    </w:p>
    <w:sectPr>
      <w:headerReference w:type="default" r:id="Rd9015a414d4e4725"/>
      <w:headerReference w:type="first" r:id="Rd9015a414d4e4725"/>
      <w:headerReference w:type="even" r:id="Rd9015a414d4e4725"/>
      <w:footerReference w:type="default" r:id="R2c0e3adc866c459e"/>
      <w:footerReference w:type="first" r:id="R2c0e3adc866c459e"/>
      <w:footerReference w:type="even" r:id="R2c0e3adc866c459e"/>
      <w:type w:val="nextPage"/>
      <w:pgSz w:w="11906" w:h="16838"/>
      <w:pgMar w:top="2155" w:right="850" w:bottom="1588" w:left="850" w:header="567" w:footer="28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a2" w:characterSet="windows-1254"/>
    <w:family w:val="roman"/>
    <w:pitch w:val="variable"/>
  </w:font>
  <w:font w:name="Arial">
    <w:charset w:val="a2" w:characterSet="windows-1254"/>
    <w:family w:val="swiss"/>
    <w:pitch w:val="variable"/>
  </w:font>
  <w:font w:name="Calibri">
    <w:charset w:val="a2" w:characterSet="windows-1254"/>
    <w:family w:val="swiss"/>
    <w:pitch w:val="variable"/>
  </w:font>
  <w:font w:name="Tahoma">
    <w:charset w:val="a2" w:characterSet="windows-1254"/>
    <w:family w:val="swiss"/>
    <w:pitch w:val="variable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KYS-FR.193,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a7562c814b8c4a21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kvys.giresun.edu.tr/dg/743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c0d8839939604c2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2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28b1d6b9ad9b402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Mazeret Sınavı Başvuru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KYS-FR.193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pStyle w:val="Heading5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bidi="ar-SA" w:val="tr-TR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Cs w:val="20"/>
      <w:lang w:val="tr-TR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Times New Roman" w:hAnsi="Times New Roman" w:cs="Times New Roman" w:eastAsia="Times New Roman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Times New Roman" w:hAnsi="Times New Roman" w:cs="Times New Roman" w:eastAsia="Times New Roman"/>
      <w:b/>
      <w:bCs/>
      <w:i/>
      <w:iCs/>
      <w:sz w:val="26"/>
      <w:szCs w:val="26"/>
      <w:lang w:val="tr-TR"/>
    </w:rPr>
  </w:style>
  <w:style w:type="character" w:styleId="WW8Num3z0">
    <w:name w:val="WW8Num3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4z0">
    <w:name w:val="WW8Num14z0"/>
    <w:qFormat/>
    <w:rPr>
      <w:rFonts w:ascii="Times New Roman" w:hAnsi="Times New Roman" w:eastAsia="Times New Roman" w:cs="Times New Roman"/>
    </w:rPr>
  </w:style>
  <w:style w:type="character" w:styleId="WW8Num17z0">
    <w:name w:val="WW8Num17z0"/>
    <w:qFormat/>
    <w:rPr/>
  </w:style>
  <w:style w:type="character" w:styleId="WW8Num19z0">
    <w:name w:val="WW8Num19z0"/>
    <w:qFormat/>
    <w:rPr/>
  </w:style>
  <w:style w:type="character" w:styleId="WW8Num21z0">
    <w:name w:val="WW8Num21z0"/>
    <w:qFormat/>
    <w:rPr/>
  </w:style>
  <w:style w:type="character" w:styleId="VarsaylanParagrafYazTipi">
    <w:name w:val="Varsayılan Paragraf Yazı Tipi"/>
    <w:qFormat/>
    <w:rPr/>
  </w:style>
  <w:style w:type="character" w:styleId="Balk1Char">
    <w:name w:val="Başlık 1 Char"/>
    <w:qFormat/>
    <w:rPr>
      <w:b/>
      <w:sz w:val="24"/>
    </w:rPr>
  </w:style>
  <w:style w:type="character" w:styleId="GvdeMetniGirintisi2Char">
    <w:name w:val="Gövde Metni Girintisi 2 Char"/>
    <w:qFormat/>
    <w:rPr>
      <w:sz w:val="24"/>
    </w:rPr>
  </w:style>
  <w:style w:type="character" w:styleId="FootnoteCharacters">
    <w:name w:val="Footnote Characters"/>
    <w:qFormat/>
    <w:rPr>
      <w:vertAlign w:val="superscript"/>
    </w:rPr>
  </w:style>
  <w:style w:type="character" w:styleId="stbilgiChar">
    <w:name w:val="Üstbilgi Char"/>
    <w:qFormat/>
    <w:rPr>
      <w:sz w:val="24"/>
      <w:szCs w:val="24"/>
    </w:rPr>
  </w:style>
  <w:style w:type="character" w:styleId="AltbilgiChar">
    <w:name w:val="Altbilgi Char"/>
    <w:qFormat/>
    <w:rPr>
      <w:sz w:val="24"/>
      <w:szCs w:val="24"/>
    </w:rPr>
  </w:style>
  <w:style w:type="character" w:styleId="apple-style-span">
    <w:name w:val="apple-style-span"/>
    <w:basedOn w:val="VarsaylanParagrafYazTipi"/>
    <w:qFormat/>
    <w:rPr/>
  </w:style>
  <w:style w:type="character" w:styleId="Balk5Char">
    <w:name w:val="Başlık 5 Char"/>
    <w:qFormat/>
    <w:rPr>
      <w:rFonts w:ascii="Times New Roman" w:hAnsi="Times New Roman" w:cs="Times New Roman" w:eastAsia="Times New Roman"/>
      <w:b/>
      <w:bCs/>
      <w:i/>
      <w:iCs/>
      <w:sz w:val="26"/>
      <w:szCs w:val="26"/>
    </w:rPr>
  </w:style>
  <w:style w:type="character" w:styleId="Hyperlink">
    <w:name w:val="Hyperlink"/>
    <w:rPr>
      <w:color w:val="0000FF"/>
      <w:u w:val="single"/>
    </w:rPr>
  </w:style>
  <w:style w:type="character" w:styleId="GvdeMetniChar">
    <w:name w:val="Gövde Metni Char"/>
    <w:qFormat/>
    <w:rPr>
      <w:sz w:val="24"/>
      <w:szCs w:val="24"/>
    </w:rPr>
  </w:style>
  <w:style w:type="paragraph" w:styleId="Heading">
    <w:name w:val="Heading"/>
    <w:basedOn w:val="Normal"/>
    <w:next w:val="BodyText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imes New Roman" w:ascii="Times New Roman" w:hAnsi="Times New Roman" w:eastAsia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imes New Roman" w:ascii="Times New Roman" w:hAnsi="Times New Roman" w:eastAsia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imes New Roman" w:ascii="Times New Roman" w:hAnsi="Times New Roman" w:eastAsia="Times New Roman"/>
    </w:rPr>
  </w:style>
  <w:style w:type="paragraph" w:styleId="GvdeMetniGirintisi2">
    <w:name w:val="Gövde Metni Girintisi 2"/>
    <w:basedOn w:val="Normal"/>
    <w:qFormat/>
    <w:pPr>
      <w:ind w:firstLine="708" w:start="0" w:end="0"/>
      <w:jc w:val="both"/>
    </w:pPr>
    <w:rPr>
      <w:szCs w:val="20"/>
      <w:lang w:val="tr-TR"/>
    </w:rPr>
  </w:style>
  <w:style w:type="paragraph" w:styleId="BalonMetni">
    <w:name w:val="Balon Metni"/>
    <w:basedOn w:val="Normal"/>
    <w:qFormat/>
    <w:pPr/>
    <w:rPr>
      <w:rFonts w:ascii="Times New Roman" w:hAnsi="Times New Roman" w:cs="Times New Roman" w:eastAsia="Times New Roman"/>
      <w:sz w:val="16"/>
      <w:szCs w:val="16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3-NormalYaz">
    <w:name w:val="3-Normal Yazı"/>
    <w:qFormat/>
    <w:pPr>
      <w:widowControl/>
      <w:tabs>
        <w:tab w:val="clear" w:pos="708"/>
        <w:tab w:val="left" w:pos="566" w:leader="none"/>
      </w:tabs>
      <w:bidi w:val="0"/>
      <w:jc w:val="both"/>
    </w:pPr>
    <w:rPr>
      <w:rFonts w:ascii="Times New Roman" w:hAnsi="Times New Roman" w:eastAsia="Times New Roman" w:cs="Times New Roman"/>
      <w:color w:val="auto"/>
      <w:sz w:val="19"/>
      <w:szCs w:val="20"/>
      <w:lang w:bidi="ar-SA" w:val="tr-TR" w:eastAsia="zh-CN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tr-TR"/>
    </w:rPr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tr-TR"/>
    </w:rPr>
  </w:style>
  <w:style w:type="paragraph" w:styleId="GvdeMetni31">
    <w:name w:val="Gövde Metni 31"/>
    <w:basedOn w:val="Normal"/>
    <w:qFormat/>
    <w:pPr>
      <w:suppressAutoHyphens w:val="true"/>
      <w:jc w:val="both"/>
    </w:pPr>
    <w:rPr>
      <w:color w:val="000000"/>
      <w:szCs w:val="20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3" /><Relationship Type="http://schemas.openxmlformats.org/officeDocument/2006/relationships/fontTable" Target="fontTable.xml" Id="rId4" /><Relationship Type="http://schemas.openxmlformats.org/officeDocument/2006/relationships/settings" Target="settings.xml" Id="rId5" /><Relationship Type="http://schemas.openxmlformats.org/officeDocument/2006/relationships/theme" Target="theme/theme1.xml" Id="rId6" /><Relationship Type="http://schemas.openxmlformats.org/officeDocument/2006/relationships/header" Target="/word/header2.xml" Id="Rd9015a414d4e4725" /><Relationship Type="http://schemas.openxmlformats.org/officeDocument/2006/relationships/footer" Target="/word/footer1.xml" Id="R2c0e3adc866c459e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c0d8839939604c2e" /><Relationship Type="http://schemas.openxmlformats.org/officeDocument/2006/relationships/hyperlink" Target="https://kvys.giresun.edu.tr/dg/743" TargetMode="External" Id="Ra7562c814b8c4a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28b1d6b9ad9b4022" 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LibreOffice/26.2.3.2$MacOSX_AARCH64 LibreOffice_project/70e089b17412e4cb7773e41413306b17a2328c34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2024-04-25T14:12:00Z</dcterms:created>
  <dc:creator>rektorluk</dc:creator>
  <dc:description/>
  <dc:language>tr-TR</dc:language>
  <cp:lastModifiedBy>Muhasebe TK</cp:lastModifiedBy>
  <cp:lastPrinted>2015-09-08T09:05:00Z</cp:lastPrinted>
  <dcterms:modified xsi:type="dcterms:W3CDTF">2024-04-25T14:12:00Z</dcterms:modified>
  <cp:revision>2</cp:revision>
  <dc:subject/>
  <dc:title>TÜRKİYE CUMHURİYETİ</dc:title>
</cp:coreProperties>
</file>