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4.xml" ContentType="application/vnd.openxmlformats-officedocument.wordprocessingml.foot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259" w:rsidRDefault="00000000" w14:paraId="6CD1DB8B" w14:textId="77777777">
      <w:pPr>
        <w:spacing w:after="120"/>
      </w:pPr>
      <w:r>
        <w:rPr>
          <w:b/>
        </w:rPr>
        <w:t>1. AMAÇ</w:t>
      </w:r>
    </w:p>
    <w:p w:rsidR="00752259" w:rsidRDefault="00000000" w14:paraId="49E05A1B" w14:textId="77777777">
      <w:pPr>
        <w:spacing w:after="120"/>
        <w:jc w:val="both"/>
      </w:pPr>
      <w:r>
        <w:t>Bu prosedürün amacı; Giresun Üniversitesi Entegre Yönetim Sistemi (EYS) kapsamında oluşan tüm kayıtların tanımlanması, sınıflandırılması, muhafazası, dosyalanması, ulaşılabilirliğinin sağlanması, saklanması, korunması, saklanmasına gerek kalmayanların ayıklanması/iptali/imhası ve gizlilik ilkelerine uyulması için gerekli yöntem ve sorumlulukları belirlemektir.</w:t>
      </w:r>
    </w:p>
    <w:p w:rsidR="00752259" w:rsidRDefault="00000000" w14:paraId="3EEDAC54" w14:textId="77777777">
      <w:pPr>
        <w:spacing w:after="120"/>
      </w:pPr>
      <w:r>
        <w:rPr>
          <w:b/>
        </w:rPr>
        <w:t>2. KAPSAM</w:t>
      </w:r>
    </w:p>
    <w:p w:rsidR="00752259" w:rsidRDefault="00000000" w14:paraId="3EF8E948" w14:textId="77777777">
      <w:pPr>
        <w:spacing w:after="120"/>
        <w:jc w:val="both"/>
      </w:pPr>
      <w:r>
        <w:t xml:space="preserve">Bu prosedür; </w:t>
      </w:r>
      <w:r>
        <w:rPr>
          <w:b/>
        </w:rPr>
        <w:t>TS EN ISO 9001:2015 Kalite Yönetim Sistemi</w:t>
      </w:r>
      <w:r>
        <w:t xml:space="preserve">, </w:t>
      </w:r>
      <w:r>
        <w:rPr>
          <w:b/>
        </w:rPr>
        <w:t>TS EN ISO 50001:2018 Enerji Yönetim Sistemi</w:t>
      </w:r>
      <w:r>
        <w:t xml:space="preserve"> ve </w:t>
      </w:r>
      <w:r>
        <w:rPr>
          <w:b/>
        </w:rPr>
        <w:t>TS ISO 46001 Su Verimliliği Yönetim Sistemi</w:t>
      </w:r>
      <w:r>
        <w:t xml:space="preserve"> standartlarını kapsayan </w:t>
      </w:r>
      <w:r>
        <w:rPr>
          <w:b/>
        </w:rPr>
        <w:t>Entegre Yönetim Sistemi (EYS)</w:t>
      </w:r>
      <w:r>
        <w:t xml:space="preserve"> kapsamındaki tüm kayıtları ve bu kayıtları oluşturan/saklayan tüm çalışanları kapsar.</w:t>
      </w:r>
    </w:p>
    <w:p w:rsidR="00752259" w:rsidRDefault="00000000" w14:paraId="6E1A5608" w14:textId="6F2382B9">
      <w:pPr>
        <w:spacing w:after="120"/>
      </w:pPr>
      <w:r>
        <w:rPr>
          <w:b/>
        </w:rPr>
        <w:t>3. TANIMLAR</w:t>
      </w:r>
      <w:r w:rsidR="008B2A9B">
        <w:rPr>
          <w:b/>
        </w:rPr>
        <w:t xml:space="preserve"> VE KISALTMALAR</w:t>
      </w:r>
    </w:p>
    <w:p w:rsidR="00752259" w:rsidRDefault="00000000" w14:paraId="036359CF" w14:textId="77777777">
      <w:pPr>
        <w:spacing w:after="120"/>
        <w:jc w:val="both"/>
      </w:pPr>
      <w:proofErr w:type="spellStart"/>
      <w:r>
        <w:rPr>
          <w:b/>
        </w:rPr>
        <w:t>Kayıt</w:t>
      </w:r>
      <w:proofErr w:type="spellEnd"/>
      <w:r>
        <w:rPr>
          <w:b/>
        </w:rPr>
        <w:t>:</w:t>
      </w:r>
      <w:r>
        <w:t xml:space="preserve"> </w:t>
      </w:r>
      <w:proofErr w:type="spellStart"/>
      <w:r>
        <w:t>Yürütülen</w:t>
      </w:r>
      <w:proofErr w:type="spellEnd"/>
      <w:r>
        <w:t xml:space="preserve"> </w:t>
      </w:r>
      <w:proofErr w:type="spellStart"/>
      <w:r>
        <w:t>faaliyetlerin</w:t>
      </w:r>
      <w:proofErr w:type="spellEnd"/>
      <w:r>
        <w:t xml:space="preserve"> </w:t>
      </w:r>
      <w:proofErr w:type="spellStart"/>
      <w:r>
        <w:t>sonuçlarını</w:t>
      </w:r>
      <w:proofErr w:type="spellEnd"/>
      <w:r>
        <w:t xml:space="preserve"> gösteren, gerçekleştirilen faaliyetler ve elde edilen sonuçlar için objektif delil sağlayan dokümanlar.</w:t>
      </w:r>
    </w:p>
    <w:p w:rsidR="00752259" w:rsidRDefault="00000000" w14:paraId="15791911" w14:textId="77777777">
      <w:pPr>
        <w:spacing w:after="120"/>
        <w:jc w:val="both"/>
      </w:pPr>
      <w:r>
        <w:rPr>
          <w:b/>
        </w:rPr>
        <w:t>Arşiv:</w:t>
      </w:r>
      <w:r>
        <w:t xml:space="preserve"> Her türlü dokümanın belli bir düzen içinde, uygun saklama koşulları sağlanarak korunması ve değerlendirilmesi.</w:t>
      </w:r>
    </w:p>
    <w:p w:rsidR="00752259" w:rsidRDefault="00000000" w14:paraId="61C363DC" w14:textId="77777777">
      <w:pPr>
        <w:spacing w:after="120"/>
        <w:jc w:val="both"/>
      </w:pPr>
      <w:r>
        <w:rPr>
          <w:b/>
        </w:rPr>
        <w:t>EBYS:</w:t>
      </w:r>
      <w:r>
        <w:t xml:space="preserve"> Elektronik Belge Yönetim Sistemi.</w:t>
      </w:r>
    </w:p>
    <w:p w:rsidR="00752259" w:rsidRDefault="00000000" w14:paraId="1FDAE217" w14:textId="77777777">
      <w:pPr>
        <w:spacing w:after="120"/>
        <w:jc w:val="both"/>
      </w:pPr>
      <w:r>
        <w:rPr>
          <w:b/>
        </w:rPr>
        <w:t>Yedekleme:</w:t>
      </w:r>
      <w:r>
        <w:t xml:space="preserve"> Elektronik ortamdaki kayıtların düzenli aralıklarla başka bir elektronik/manyetik ortama (harici/dâhili disk, bulut vb.) kopyalanması.</w:t>
      </w:r>
    </w:p>
    <w:p w:rsidR="00752259" w:rsidRDefault="00000000" w14:paraId="2B2046CD" w14:textId="23CCBC2B">
      <w:pPr>
        <w:spacing w:after="120"/>
        <w:jc w:val="both"/>
      </w:pPr>
      <w:r>
        <w:rPr>
          <w:b/>
        </w:rPr>
        <w:t>Entegre Yönetim Sistemi (EYS):</w:t>
      </w:r>
      <w:r>
        <w:t xml:space="preserve"> </w:t>
      </w:r>
      <w:proofErr w:type="spellStart"/>
      <w:r w:rsidR="008B2A9B">
        <w:t>Üniversitenin</w:t>
      </w:r>
      <w:proofErr w:type="spellEnd"/>
      <w:r w:rsidR="008B2A9B">
        <w:t xml:space="preserve"> </w:t>
      </w:r>
      <w:proofErr w:type="spellStart"/>
      <w:r w:rsidR="008B2A9B">
        <w:t>politika</w:t>
      </w:r>
      <w:proofErr w:type="spellEnd"/>
      <w:r w:rsidR="008B2A9B">
        <w:t xml:space="preserve">, </w:t>
      </w:r>
      <w:proofErr w:type="spellStart"/>
      <w:r w:rsidR="008B2A9B">
        <w:t>hedef</w:t>
      </w:r>
      <w:proofErr w:type="spellEnd"/>
      <w:r w:rsidR="008B2A9B">
        <w:t xml:space="preserve"> </w:t>
      </w:r>
      <w:proofErr w:type="spellStart"/>
      <w:r w:rsidR="008B2A9B">
        <w:t>ve</w:t>
      </w:r>
      <w:proofErr w:type="spellEnd"/>
      <w:r w:rsidR="008B2A9B">
        <w:t xml:space="preserve"> </w:t>
      </w:r>
      <w:proofErr w:type="spellStart"/>
      <w:r w:rsidR="008B2A9B">
        <w:t>süreçlerini</w:t>
      </w:r>
      <w:proofErr w:type="spellEnd"/>
      <w:r w:rsidR="008B2A9B">
        <w:t xml:space="preserve">; TS EN ISO 9001:2015 Kalite, TS EN ISO 50001:2018 Enerji </w:t>
      </w:r>
      <w:proofErr w:type="spellStart"/>
      <w:r w:rsidR="008B2A9B">
        <w:t>ve</w:t>
      </w:r>
      <w:proofErr w:type="spellEnd"/>
      <w:r w:rsidR="008B2A9B">
        <w:t xml:space="preserve"> TS ISO 46001 Su </w:t>
      </w:r>
      <w:proofErr w:type="spellStart"/>
      <w:r w:rsidR="008B2A9B">
        <w:t>Verimliliği</w:t>
      </w:r>
      <w:proofErr w:type="spellEnd"/>
      <w:r w:rsidR="008B2A9B">
        <w:t xml:space="preserve"> </w:t>
      </w:r>
      <w:proofErr w:type="spellStart"/>
      <w:r w:rsidR="008B2A9B">
        <w:t>Yönetim</w:t>
      </w:r>
      <w:proofErr w:type="spellEnd"/>
      <w:r w:rsidR="008B2A9B">
        <w:t xml:space="preserve"> Sistemi </w:t>
      </w:r>
      <w:proofErr w:type="spellStart"/>
      <w:r w:rsidR="008B2A9B">
        <w:t>standartlarının</w:t>
      </w:r>
      <w:proofErr w:type="spellEnd"/>
      <w:r w:rsidR="008B2A9B">
        <w:t xml:space="preserve"> </w:t>
      </w:r>
      <w:proofErr w:type="spellStart"/>
      <w:r w:rsidR="008B2A9B">
        <w:t>tüm</w:t>
      </w:r>
      <w:proofErr w:type="spellEnd"/>
      <w:r w:rsidR="008B2A9B">
        <w:t xml:space="preserve"> </w:t>
      </w:r>
      <w:proofErr w:type="spellStart"/>
      <w:r w:rsidR="008B2A9B">
        <w:t>ilgili</w:t>
      </w:r>
      <w:proofErr w:type="spellEnd"/>
      <w:r w:rsidR="008B2A9B">
        <w:t xml:space="preserve"> </w:t>
      </w:r>
      <w:proofErr w:type="spellStart"/>
      <w:r w:rsidR="008B2A9B">
        <w:t>bileşenlerini</w:t>
      </w:r>
      <w:proofErr w:type="spellEnd"/>
      <w:r w:rsidR="008B2A9B">
        <w:t xml:space="preserve"> </w:t>
      </w:r>
      <w:proofErr w:type="spellStart"/>
      <w:r w:rsidR="008B2A9B">
        <w:t>tek</w:t>
      </w:r>
      <w:proofErr w:type="spellEnd"/>
      <w:r w:rsidR="008B2A9B">
        <w:t xml:space="preserve"> </w:t>
      </w:r>
      <w:proofErr w:type="spellStart"/>
      <w:r w:rsidR="008B2A9B">
        <w:t>bir</w:t>
      </w:r>
      <w:proofErr w:type="spellEnd"/>
      <w:r w:rsidR="008B2A9B">
        <w:t xml:space="preserve"> </w:t>
      </w:r>
      <w:proofErr w:type="spellStart"/>
      <w:r w:rsidR="008B2A9B">
        <w:t>sistemde</w:t>
      </w:r>
      <w:proofErr w:type="spellEnd"/>
      <w:r w:rsidR="008B2A9B">
        <w:t xml:space="preserve"> </w:t>
      </w:r>
      <w:proofErr w:type="spellStart"/>
      <w:r w:rsidR="008B2A9B">
        <w:t>birleştirerek</w:t>
      </w:r>
      <w:proofErr w:type="spellEnd"/>
      <w:r w:rsidR="008B2A9B">
        <w:t xml:space="preserve"> </w:t>
      </w:r>
      <w:proofErr w:type="spellStart"/>
      <w:r w:rsidR="008B2A9B">
        <w:t>daha</w:t>
      </w:r>
      <w:proofErr w:type="spellEnd"/>
      <w:r w:rsidR="008B2A9B">
        <w:t xml:space="preserve"> </w:t>
      </w:r>
      <w:proofErr w:type="spellStart"/>
      <w:r w:rsidR="008B2A9B">
        <w:t>kolay</w:t>
      </w:r>
      <w:proofErr w:type="spellEnd"/>
      <w:r w:rsidR="008B2A9B">
        <w:t xml:space="preserve"> </w:t>
      </w:r>
      <w:proofErr w:type="spellStart"/>
      <w:r w:rsidR="008B2A9B">
        <w:t>yönetmek</w:t>
      </w:r>
      <w:proofErr w:type="spellEnd"/>
      <w:r w:rsidR="008B2A9B">
        <w:t xml:space="preserve"> </w:t>
      </w:r>
      <w:proofErr w:type="spellStart"/>
      <w:r w:rsidR="008B2A9B">
        <w:t>üzere</w:t>
      </w:r>
      <w:proofErr w:type="spellEnd"/>
      <w:r w:rsidR="008B2A9B">
        <w:t xml:space="preserve"> </w:t>
      </w:r>
      <w:proofErr w:type="spellStart"/>
      <w:r w:rsidR="008B2A9B">
        <w:t>oluşturulan</w:t>
      </w:r>
      <w:proofErr w:type="spellEnd"/>
      <w:r w:rsidR="008B2A9B">
        <w:t xml:space="preserve"> </w:t>
      </w:r>
      <w:proofErr w:type="spellStart"/>
      <w:r w:rsidR="008B2A9B">
        <w:t>bütünleşik</w:t>
      </w:r>
      <w:proofErr w:type="spellEnd"/>
      <w:r w:rsidR="008B2A9B">
        <w:t xml:space="preserve"> </w:t>
      </w:r>
      <w:proofErr w:type="spellStart"/>
      <w:r w:rsidR="008B2A9B">
        <w:t>yönetim</w:t>
      </w:r>
      <w:proofErr w:type="spellEnd"/>
      <w:r w:rsidR="008B2A9B">
        <w:t xml:space="preserve"> </w:t>
      </w:r>
      <w:proofErr w:type="spellStart"/>
      <w:r w:rsidR="008B2A9B">
        <w:t>sistemidir</w:t>
      </w:r>
      <w:proofErr w:type="spellEnd"/>
      <w:r w:rsidR="008B2A9B">
        <w:t>.</w:t>
      </w:r>
    </w:p>
    <w:p w:rsidR="001717CB" w:rsidRDefault="001717CB" w14:paraId="408EE956" w14:textId="2E5419B7">
      <w:pPr>
        <w:spacing w:after="120"/>
        <w:jc w:val="both"/>
      </w:pPr>
      <w:r w:rsidRPr="00BF7826">
        <w:rPr>
          <w:b/>
          <w:bCs/>
        </w:rPr>
        <w:t xml:space="preserve">Kalite </w:t>
      </w:r>
      <w:proofErr w:type="spellStart"/>
      <w:r w:rsidRPr="00BF7826">
        <w:rPr>
          <w:b/>
          <w:bCs/>
        </w:rPr>
        <w:t>Koordinatörlüğü</w:t>
      </w:r>
      <w:proofErr w:type="spellEnd"/>
      <w:r w:rsidRPr="00BF7826">
        <w:rPr>
          <w:b/>
          <w:bCs/>
        </w:rPr>
        <w:t>:</w:t>
      </w:r>
      <w:r>
        <w:t xml:space="preserve"> </w:t>
      </w:r>
      <w:r w:rsidRPr="006B5338">
        <w:t xml:space="preserve">Entegre </w:t>
      </w:r>
      <w:proofErr w:type="spellStart"/>
      <w:r w:rsidRPr="006B5338">
        <w:t>Yönetim</w:t>
      </w:r>
      <w:proofErr w:type="spellEnd"/>
      <w:r w:rsidRPr="006B5338">
        <w:t xml:space="preserve"> </w:t>
      </w:r>
      <w:proofErr w:type="spellStart"/>
      <w:r w:rsidRPr="006B5338">
        <w:t>Sistemi</w:t>
      </w:r>
      <w:proofErr w:type="spellEnd"/>
      <w:r w:rsidRPr="006B5338">
        <w:t xml:space="preserve"> </w:t>
      </w:r>
      <w:r>
        <w:t xml:space="preserve">(EYS) </w:t>
      </w:r>
      <w:proofErr w:type="spellStart"/>
      <w:r w:rsidRPr="006B5338">
        <w:t>standartlarının</w:t>
      </w:r>
      <w:proofErr w:type="spellEnd"/>
      <w:r w:rsidRPr="006B5338">
        <w:t xml:space="preserve"> </w:t>
      </w:r>
      <w:proofErr w:type="spellStart"/>
      <w:r w:rsidRPr="006B5338">
        <w:t>belirlenen</w:t>
      </w:r>
      <w:proofErr w:type="spellEnd"/>
      <w:r w:rsidRPr="006B5338">
        <w:t xml:space="preserve"> </w:t>
      </w:r>
      <w:proofErr w:type="spellStart"/>
      <w:r w:rsidRPr="006B5338">
        <w:t>şartları</w:t>
      </w:r>
      <w:proofErr w:type="spellEnd"/>
      <w:r w:rsidRPr="006B5338">
        <w:t xml:space="preserve"> </w:t>
      </w:r>
      <w:proofErr w:type="spellStart"/>
      <w:r w:rsidRPr="006B5338">
        <w:t>karşılaması</w:t>
      </w:r>
      <w:proofErr w:type="spellEnd"/>
      <w:r w:rsidRPr="006B5338">
        <w:t xml:space="preserve">, </w:t>
      </w:r>
      <w:proofErr w:type="spellStart"/>
      <w:r w:rsidRPr="006B5338">
        <w:t>uygunluğunun</w:t>
      </w:r>
      <w:proofErr w:type="spellEnd"/>
      <w:r w:rsidRPr="006B5338">
        <w:t>/</w:t>
      </w:r>
      <w:proofErr w:type="spellStart"/>
      <w:r w:rsidRPr="006B5338">
        <w:t>devamlılığının</w:t>
      </w:r>
      <w:proofErr w:type="spellEnd"/>
      <w:r w:rsidRPr="006B5338">
        <w:t xml:space="preserve"> </w:t>
      </w:r>
      <w:proofErr w:type="spellStart"/>
      <w:r w:rsidRPr="006B5338">
        <w:t>sağlanması</w:t>
      </w:r>
      <w:proofErr w:type="spellEnd"/>
      <w:r w:rsidRPr="006B5338">
        <w:t xml:space="preserve">, risk </w:t>
      </w:r>
      <w:proofErr w:type="spellStart"/>
      <w:r w:rsidRPr="006B5338">
        <w:t>ve</w:t>
      </w:r>
      <w:proofErr w:type="spellEnd"/>
      <w:r w:rsidRPr="006B5338">
        <w:t xml:space="preserve"> </w:t>
      </w:r>
      <w:proofErr w:type="spellStart"/>
      <w:r w:rsidRPr="006B5338">
        <w:t>fırsatların</w:t>
      </w:r>
      <w:proofErr w:type="spellEnd"/>
      <w:r w:rsidRPr="006B5338">
        <w:t xml:space="preserve"> </w:t>
      </w:r>
      <w:proofErr w:type="spellStart"/>
      <w:r w:rsidRPr="006B5338">
        <w:t>belirlenmesi</w:t>
      </w:r>
      <w:proofErr w:type="spellEnd"/>
      <w:r w:rsidRPr="006B5338">
        <w:t xml:space="preserve">, </w:t>
      </w:r>
      <w:proofErr w:type="spellStart"/>
      <w:r w:rsidRPr="006B5338">
        <w:t>süreç</w:t>
      </w:r>
      <w:proofErr w:type="spellEnd"/>
      <w:r w:rsidRPr="006B5338">
        <w:t xml:space="preserve"> </w:t>
      </w:r>
      <w:proofErr w:type="spellStart"/>
      <w:r w:rsidRPr="006B5338">
        <w:t>performanslarının</w:t>
      </w:r>
      <w:proofErr w:type="spellEnd"/>
      <w:r w:rsidRPr="006B5338">
        <w:t xml:space="preserve"> </w:t>
      </w:r>
      <w:proofErr w:type="spellStart"/>
      <w:r w:rsidRPr="006B5338">
        <w:t>ölçülmesi</w:t>
      </w:r>
      <w:proofErr w:type="spellEnd"/>
      <w:r w:rsidRPr="006B5338">
        <w:t xml:space="preserve"> </w:t>
      </w:r>
      <w:proofErr w:type="spellStart"/>
      <w:r w:rsidRPr="006B5338">
        <w:t>ve</w:t>
      </w:r>
      <w:proofErr w:type="spellEnd"/>
      <w:r w:rsidRPr="006B5338">
        <w:t xml:space="preserve"> </w:t>
      </w:r>
      <w:proofErr w:type="spellStart"/>
      <w:r w:rsidRPr="006B5338">
        <w:t>iyileştirilmesiyle</w:t>
      </w:r>
      <w:proofErr w:type="spellEnd"/>
      <w:r w:rsidRPr="006B5338">
        <w:t xml:space="preserve"> </w:t>
      </w:r>
      <w:proofErr w:type="spellStart"/>
      <w:r w:rsidRPr="006B5338">
        <w:t>ilgili</w:t>
      </w:r>
      <w:proofErr w:type="spellEnd"/>
      <w:r w:rsidRPr="006B5338">
        <w:t xml:space="preserve"> </w:t>
      </w:r>
      <w:proofErr w:type="spellStart"/>
      <w:r w:rsidRPr="006B5338">
        <w:t>çalışmaları</w:t>
      </w:r>
      <w:proofErr w:type="spellEnd"/>
      <w:r w:rsidRPr="006B5338">
        <w:t xml:space="preserve"> </w:t>
      </w:r>
      <w:proofErr w:type="spellStart"/>
      <w:r w:rsidRPr="006B5338">
        <w:t>gerçekleştiren</w:t>
      </w:r>
      <w:proofErr w:type="spellEnd"/>
      <w:r w:rsidRPr="006B5338">
        <w:t xml:space="preserve"> </w:t>
      </w:r>
      <w:proofErr w:type="spellStart"/>
      <w:r w:rsidRPr="006B5338">
        <w:t>ve</w:t>
      </w:r>
      <w:proofErr w:type="spellEnd"/>
      <w:r w:rsidRPr="006B5338">
        <w:t xml:space="preserve"> </w:t>
      </w:r>
      <w:proofErr w:type="spellStart"/>
      <w:r w:rsidRPr="006B5338">
        <w:t>üst</w:t>
      </w:r>
      <w:proofErr w:type="spellEnd"/>
      <w:r w:rsidRPr="006B5338">
        <w:t xml:space="preserve"> </w:t>
      </w:r>
      <w:proofErr w:type="spellStart"/>
      <w:r w:rsidRPr="006B5338">
        <w:t>yönetime</w:t>
      </w:r>
      <w:proofErr w:type="spellEnd"/>
      <w:r w:rsidRPr="006B5338">
        <w:t xml:space="preserve"> </w:t>
      </w:r>
      <w:proofErr w:type="spellStart"/>
      <w:r w:rsidRPr="006B5338">
        <w:t>raporlama</w:t>
      </w:r>
      <w:proofErr w:type="spellEnd"/>
      <w:r w:rsidRPr="006B5338">
        <w:t xml:space="preserve"> </w:t>
      </w:r>
      <w:proofErr w:type="spellStart"/>
      <w:r w:rsidRPr="006B5338">
        <w:t>yapan</w:t>
      </w:r>
      <w:proofErr w:type="spellEnd"/>
      <w:r w:rsidRPr="006B5338">
        <w:t xml:space="preserve"> </w:t>
      </w:r>
      <w:proofErr w:type="spellStart"/>
      <w:r w:rsidRPr="006B5338">
        <w:t>yönetim</w:t>
      </w:r>
      <w:proofErr w:type="spellEnd"/>
      <w:r w:rsidRPr="006B5338">
        <w:t xml:space="preserve"> </w:t>
      </w:r>
      <w:proofErr w:type="spellStart"/>
      <w:r w:rsidRPr="006B5338">
        <w:t>temsilcisi</w:t>
      </w:r>
      <w:r>
        <w:t>dir</w:t>
      </w:r>
      <w:proofErr w:type="spellEnd"/>
      <w:r>
        <w:t xml:space="preserve">. </w:t>
      </w:r>
      <w:proofErr w:type="spellStart"/>
      <w:r>
        <w:t>Akreditasyon</w:t>
      </w:r>
      <w:proofErr w:type="spellEnd"/>
      <w:r>
        <w:t xml:space="preserve">, Akademik </w:t>
      </w:r>
      <w:proofErr w:type="spellStart"/>
      <w:r>
        <w:t>Değerlendirme</w:t>
      </w:r>
      <w:proofErr w:type="spellEnd"/>
      <w:r>
        <w:t xml:space="preserve"> </w:t>
      </w:r>
      <w:proofErr w:type="spellStart"/>
      <w:r>
        <w:t>ve</w:t>
      </w:r>
      <w:proofErr w:type="spellEnd"/>
      <w:r>
        <w:t xml:space="preserve"> Kalite </w:t>
      </w:r>
      <w:proofErr w:type="spellStart"/>
      <w:r>
        <w:t>Koordinatörlüğünü</w:t>
      </w:r>
      <w:proofErr w:type="spellEnd"/>
      <w:r>
        <w:t xml:space="preserve"> </w:t>
      </w:r>
      <w:proofErr w:type="spellStart"/>
      <w:r>
        <w:t>ifade</w:t>
      </w:r>
      <w:proofErr w:type="spellEnd"/>
      <w:r>
        <w:t xml:space="preserve"> </w:t>
      </w:r>
      <w:proofErr w:type="spellStart"/>
      <w:r>
        <w:t>eder</w:t>
      </w:r>
      <w:proofErr w:type="spellEnd"/>
      <w:r>
        <w:t>.</w:t>
      </w:r>
    </w:p>
    <w:p w:rsidR="00752259" w:rsidRDefault="00000000" w14:paraId="1048F407" w14:textId="77777777">
      <w:pPr>
        <w:spacing w:after="120"/>
      </w:pPr>
      <w:r>
        <w:rPr>
          <w:b/>
        </w:rPr>
        <w:t>4. SORUMLULAR</w:t>
      </w:r>
    </w:p>
    <w:p w:rsidR="00752259" w:rsidRDefault="00000000" w14:paraId="59C663F1" w14:textId="7121C3A3">
      <w:pPr>
        <w:spacing w:after="120"/>
        <w:jc w:val="both"/>
      </w:pPr>
      <w:r>
        <w:t xml:space="preserve">Bu prosedürün hazırlanması ve yönetiminden </w:t>
      </w:r>
      <w:r>
        <w:rPr>
          <w:b/>
        </w:rPr>
        <w:t>Kalite Koordinatörlüğü</w:t>
      </w:r>
      <w:r>
        <w:t xml:space="preserve">; kayıtların oluşturulması, uygun şekilde muhafazası ve saklama süreleri </w:t>
      </w:r>
      <w:proofErr w:type="spellStart"/>
      <w:r>
        <w:t>boyunca</w:t>
      </w:r>
      <w:proofErr w:type="spellEnd"/>
      <w:r>
        <w:t xml:space="preserve"> </w:t>
      </w:r>
      <w:proofErr w:type="spellStart"/>
      <w:r>
        <w:t>korunmasından</w:t>
      </w:r>
      <w:proofErr w:type="spellEnd"/>
      <w:r>
        <w:t xml:space="preserve"> </w:t>
      </w:r>
      <w:proofErr w:type="spellStart"/>
      <w:r>
        <w:t>ilgili</w:t>
      </w:r>
      <w:proofErr w:type="spellEnd"/>
      <w:r>
        <w:t xml:space="preserve"> </w:t>
      </w:r>
      <w:proofErr w:type="spellStart"/>
      <w:r>
        <w:rPr>
          <w:b/>
        </w:rPr>
        <w:t>birimler</w:t>
      </w:r>
      <w:proofErr w:type="spellEnd"/>
      <w:r>
        <w:rPr>
          <w:b/>
        </w:rPr>
        <w:t>/</w:t>
      </w:r>
      <w:proofErr w:type="spellStart"/>
      <w:r w:rsidR="008B2A9B">
        <w:rPr>
          <w:b/>
        </w:rPr>
        <w:t>süreç</w:t>
      </w:r>
      <w:proofErr w:type="spellEnd"/>
      <w:r>
        <w:rPr>
          <w:b/>
        </w:rPr>
        <w:t xml:space="preserve"> </w:t>
      </w:r>
      <w:proofErr w:type="spellStart"/>
      <w:r>
        <w:rPr>
          <w:b/>
        </w:rPr>
        <w:t>sorumluları</w:t>
      </w:r>
      <w:proofErr w:type="spellEnd"/>
      <w:r>
        <w:t xml:space="preserve"> </w:t>
      </w:r>
      <w:proofErr w:type="spellStart"/>
      <w:r>
        <w:t>sorumludur</w:t>
      </w:r>
      <w:proofErr w:type="spellEnd"/>
      <w:r>
        <w:t>.</w:t>
      </w:r>
    </w:p>
    <w:p w:rsidR="00752259" w:rsidRDefault="00000000" w14:paraId="2AF5059F" w14:textId="77777777">
      <w:pPr>
        <w:spacing w:after="120"/>
      </w:pPr>
      <w:r>
        <w:rPr>
          <w:b/>
        </w:rPr>
        <w:t>5. UYGULAMA</w:t>
      </w:r>
    </w:p>
    <w:p w:rsidR="00752259" w:rsidRDefault="00000000" w14:paraId="14E55BE9" w14:textId="77777777">
      <w:pPr>
        <w:spacing w:after="120"/>
      </w:pPr>
      <w:r>
        <w:rPr>
          <w:b/>
        </w:rPr>
        <w:t>5.1. Genel</w:t>
      </w:r>
    </w:p>
    <w:p w:rsidR="00752259" w:rsidRDefault="00000000" w14:paraId="3E03C77F" w14:textId="77777777">
      <w:pPr>
        <w:spacing w:after="120"/>
        <w:jc w:val="both"/>
      </w:pPr>
      <w:r>
        <w:t>Üniversitemiz bünyesinde EYS çerçevesinde oluşturulan tüm kayıtlar bu prosedüre göre kayıt altında tutulur; okunaklı, ulaşılabilir ve uygun çevre şartlarında muhafaza edilir. Her birim, kendi faaliyetlerine ilişkin kayıtların tutulması ve uygun şekilde muhafazasından sorumludur. EYS dokümanlarında (yönetmelik, yönerge, prosedür, talimat, organizasyon şeması, iş akışı, liste, form, dış kaynaklı doküman vb.) oluşması gereken kayıtlar belirlenmiş ve tanımlanmıştır.</w:t>
      </w:r>
    </w:p>
    <w:p w:rsidR="00752259" w:rsidRDefault="00000000" w14:paraId="32092269" w14:textId="4DEAF30F">
      <w:pPr>
        <w:spacing w:after="120"/>
        <w:jc w:val="both"/>
      </w:pPr>
      <w:r>
        <w:t xml:space="preserve">Kayıtların belirlenmesi, depolanması, korunması, ulaşılabilmesi, saklanması ve elden çıkarılmasına ilişkin yöntemler; </w:t>
      </w:r>
      <w:r>
        <w:rPr>
          <w:b/>
        </w:rPr>
        <w:t>Yükseköğretim Kurumları Saklama Süreli Standart Dosya Planı</w:t>
      </w:r>
      <w:r>
        <w:t xml:space="preserve"> ve </w:t>
      </w:r>
      <w:r>
        <w:rPr>
          <w:b/>
        </w:rPr>
        <w:t>Devlet Arşiv Hizmetleri Hakkında Yönetmelik</w:t>
      </w:r>
      <w:r>
        <w:t xml:space="preserve"> ile tanımlanır. </w:t>
      </w:r>
    </w:p>
    <w:p w:rsidR="00752259" w:rsidRDefault="00000000" w14:paraId="2379F6BB" w14:textId="77777777">
      <w:pPr>
        <w:spacing w:after="120"/>
      </w:pPr>
      <w:r>
        <w:rPr>
          <w:b/>
        </w:rPr>
        <w:t>5.2. Kayıtların Belirlenmesi</w:t>
      </w:r>
    </w:p>
    <w:p w:rsidR="00752259" w:rsidRDefault="00000000" w14:paraId="18FB1C95" w14:textId="041D816D">
      <w:pPr>
        <w:spacing w:after="120"/>
        <w:jc w:val="both"/>
      </w:pPr>
      <w:r>
        <w:lastRenderedPageBreak/>
        <w:t xml:space="preserve">Kalite Koordinatörlüğü, EYS’ye referans teşkil eden standartları ve yasal </w:t>
      </w:r>
      <w:proofErr w:type="spellStart"/>
      <w:r>
        <w:t>gerekleri</w:t>
      </w:r>
      <w:proofErr w:type="spellEnd"/>
      <w:r>
        <w:t xml:space="preserve"> </w:t>
      </w:r>
      <w:proofErr w:type="spellStart"/>
      <w:r>
        <w:t>dikkate</w:t>
      </w:r>
      <w:proofErr w:type="spellEnd"/>
      <w:r>
        <w:t xml:space="preserve"> </w:t>
      </w:r>
      <w:proofErr w:type="spellStart"/>
      <w:r>
        <w:t>alarak</w:t>
      </w:r>
      <w:proofErr w:type="spellEnd"/>
      <w:r>
        <w:t xml:space="preserve">, </w:t>
      </w:r>
      <w:proofErr w:type="spellStart"/>
      <w:r w:rsidR="004E2E04">
        <w:t>süreç</w:t>
      </w:r>
      <w:proofErr w:type="spellEnd"/>
      <w:r>
        <w:t>/</w:t>
      </w:r>
      <w:proofErr w:type="spellStart"/>
      <w:r>
        <w:t>birim</w:t>
      </w:r>
      <w:proofErr w:type="spellEnd"/>
      <w:r>
        <w:t xml:space="preserve"> </w:t>
      </w:r>
      <w:proofErr w:type="spellStart"/>
      <w:r>
        <w:t>sorumlularının</w:t>
      </w:r>
      <w:proofErr w:type="spellEnd"/>
      <w:r>
        <w:t xml:space="preserve"> </w:t>
      </w:r>
      <w:proofErr w:type="spellStart"/>
      <w:r>
        <w:t>görüşleri</w:t>
      </w:r>
      <w:proofErr w:type="spellEnd"/>
      <w:r>
        <w:t xml:space="preserve"> </w:t>
      </w:r>
      <w:proofErr w:type="spellStart"/>
      <w:r>
        <w:t>doğrultusunda</w:t>
      </w:r>
      <w:proofErr w:type="spellEnd"/>
      <w:r>
        <w:t xml:space="preserve">, </w:t>
      </w:r>
      <w:proofErr w:type="spellStart"/>
      <w:r>
        <w:t>tüm</w:t>
      </w:r>
      <w:proofErr w:type="spellEnd"/>
      <w:r>
        <w:t xml:space="preserve"> </w:t>
      </w:r>
      <w:proofErr w:type="spellStart"/>
      <w:r>
        <w:t>kurum</w:t>
      </w:r>
      <w:proofErr w:type="spellEnd"/>
      <w:r>
        <w:t xml:space="preserve"> </w:t>
      </w:r>
      <w:proofErr w:type="spellStart"/>
      <w:r>
        <w:t>bünyesinde</w:t>
      </w:r>
      <w:proofErr w:type="spellEnd"/>
      <w:r>
        <w:t xml:space="preserve"> </w:t>
      </w:r>
      <w:proofErr w:type="spellStart"/>
      <w:r>
        <w:t>oluşan</w:t>
      </w:r>
      <w:proofErr w:type="spellEnd"/>
      <w:r>
        <w:t xml:space="preserve"> </w:t>
      </w:r>
      <w:proofErr w:type="spellStart"/>
      <w:r>
        <w:t>kayıtların</w:t>
      </w:r>
      <w:proofErr w:type="spellEnd"/>
      <w:r>
        <w:t xml:space="preserve"> </w:t>
      </w:r>
      <w:proofErr w:type="spellStart"/>
      <w:r w:rsidR="004E2E04">
        <w:rPr>
          <w:b/>
        </w:rPr>
        <w:t>süreç</w:t>
      </w:r>
      <w:proofErr w:type="spellEnd"/>
      <w:r>
        <w:rPr>
          <w:b/>
        </w:rPr>
        <w:t>/</w:t>
      </w:r>
      <w:proofErr w:type="spellStart"/>
      <w:r>
        <w:rPr>
          <w:b/>
        </w:rPr>
        <w:t>birim</w:t>
      </w:r>
      <w:proofErr w:type="spellEnd"/>
      <w:r>
        <w:rPr>
          <w:b/>
        </w:rPr>
        <w:t xml:space="preserve"> </w:t>
      </w:r>
      <w:proofErr w:type="spellStart"/>
      <w:r>
        <w:rPr>
          <w:b/>
        </w:rPr>
        <w:t>bazlı</w:t>
      </w:r>
      <w:proofErr w:type="spellEnd"/>
      <w:r>
        <w:rPr>
          <w:b/>
        </w:rPr>
        <w:t xml:space="preserve"> </w:t>
      </w:r>
      <w:proofErr w:type="spellStart"/>
      <w:r>
        <w:rPr>
          <w:b/>
        </w:rPr>
        <w:t>listesini</w:t>
      </w:r>
      <w:proofErr w:type="spellEnd"/>
      <w:r>
        <w:t xml:space="preserve"> </w:t>
      </w:r>
      <w:proofErr w:type="spellStart"/>
      <w:r>
        <w:t>oluşturur</w:t>
      </w:r>
      <w:proofErr w:type="spellEnd"/>
      <w:r>
        <w:t xml:space="preserve">. Tüm birimler, yasal şartları da dikkate alarak belirlenen kayıtların birim ve arşivdeki </w:t>
      </w:r>
      <w:r>
        <w:rPr>
          <w:b/>
        </w:rPr>
        <w:t>saklama sürelerini</w:t>
      </w:r>
      <w:r>
        <w:t xml:space="preserve"> belirleyerek </w:t>
      </w:r>
      <w:r>
        <w:rPr>
          <w:b/>
        </w:rPr>
        <w:t>KYS-LST.0</w:t>
      </w:r>
      <w:r w:rsidR="004E2E04">
        <w:rPr>
          <w:b/>
        </w:rPr>
        <w:t>02</w:t>
      </w:r>
      <w:r>
        <w:rPr>
          <w:b/>
        </w:rPr>
        <w:t xml:space="preserve"> Kalite Kayıtları Listesi</w:t>
      </w:r>
      <w:r>
        <w:t>’ne işler; liste KVYS’de yayınlanır. İlgili mevzuatta veya üst yönetimce saklama süresi belirlenmemiş kayıtların saklama süreleri, Kalite Koordinatörlüğü ile ilgili birim yetkililerince belirlenerek listeye kaydedilir. Listede herhangi bir ekleme/çıkarma olduğunda Kalite Koordinatörlüğü tarafından KVYS’de güncellenerek yayınlanır.</w:t>
      </w:r>
    </w:p>
    <w:p w:rsidR="00752259" w:rsidRDefault="00000000" w14:paraId="74843FE4" w14:textId="77777777">
      <w:pPr>
        <w:spacing w:after="120"/>
      </w:pPr>
      <w:r>
        <w:rPr>
          <w:b/>
        </w:rPr>
        <w:t>5.3. Kayıtların Oluşturulması</w:t>
      </w:r>
    </w:p>
    <w:p w:rsidR="00752259" w:rsidRDefault="00000000" w14:paraId="1093FDC6" w14:textId="77777777">
      <w:pPr>
        <w:spacing w:after="120"/>
        <w:jc w:val="both"/>
      </w:pPr>
      <w:r>
        <w:t xml:space="preserve">Kayıtlar; </w:t>
      </w:r>
      <w:r>
        <w:rPr>
          <w:b/>
        </w:rPr>
        <w:t>TS EN ISO 9001:2015</w:t>
      </w:r>
      <w:r>
        <w:t xml:space="preserve">, </w:t>
      </w:r>
      <w:r>
        <w:rPr>
          <w:b/>
        </w:rPr>
        <w:t>Resmî Yazışmalarda Uygulanacak Usul ve Esaslar Hakkında Yönetmelik</w:t>
      </w:r>
      <w:r>
        <w:t xml:space="preserve"> ve </w:t>
      </w:r>
      <w:r>
        <w:rPr>
          <w:b/>
        </w:rPr>
        <w:t>KYS-PRO.001 Doküman ve Veri Kontrolü Prosedürü</w:t>
      </w:r>
      <w:r>
        <w:t>’ne uygun olarak oluşturulur.</w:t>
      </w:r>
    </w:p>
    <w:p w:rsidR="00752259" w:rsidRDefault="00000000" w14:paraId="187B56A5" w14:textId="77777777">
      <w:pPr>
        <w:spacing w:after="120"/>
      </w:pPr>
      <w:r>
        <w:rPr>
          <w:b/>
        </w:rPr>
        <w:t>5.4. Kayıtların Tanımlanması, Sınıflandırılması ve Numaralandırılması</w:t>
      </w:r>
    </w:p>
    <w:p w:rsidR="00752259" w:rsidRDefault="00000000" w14:paraId="4EB7B6E1" w14:textId="77777777">
      <w:pPr>
        <w:spacing w:after="120"/>
        <w:jc w:val="both"/>
      </w:pPr>
      <w:r>
        <w:t>Dokümanlar kayıt hâline getirilirken KYS-PRO.001 ve Yükseköğretim Kurumları Saklama Süreli Standart Dosya Planı’na uygun olarak kodlanır ve numaralandırılır.</w:t>
      </w:r>
    </w:p>
    <w:p w:rsidR="00752259" w:rsidRDefault="00000000" w14:paraId="78EFC5C1" w14:textId="77777777">
      <w:pPr>
        <w:spacing w:after="120"/>
      </w:pPr>
      <w:r>
        <w:rPr>
          <w:b/>
        </w:rPr>
        <w:t>5.5. Kayıtların Korunması ve Saklanması</w:t>
      </w:r>
    </w:p>
    <w:p w:rsidR="00752259" w:rsidRDefault="00000000" w14:paraId="21826C29" w14:textId="77777777">
      <w:pPr>
        <w:spacing w:after="120"/>
        <w:jc w:val="both"/>
      </w:pPr>
      <w:r>
        <w:t xml:space="preserve">Kayıtlar, ilgili birim arşivlerinde ve bu amaçla tahsis edilmiş alanlarda uygun ortamda muhafaza edilir. Mevzuatta aksi belirtilmedikçe kayıtlar birim arşivinde </w:t>
      </w:r>
      <w:r>
        <w:rPr>
          <w:b/>
        </w:rPr>
        <w:t>5 (beş) yıl</w:t>
      </w:r>
      <w:r>
        <w:t xml:space="preserve"> saklanır; imha süresi gelen kayıtlar oluşturulan komisyonca uygun görülen şekilde imha edilir.</w:t>
      </w:r>
    </w:p>
    <w:p w:rsidR="00752259" w:rsidRDefault="00000000" w14:paraId="237C1BB7" w14:textId="77777777">
      <w:pPr>
        <w:spacing w:after="120"/>
        <w:jc w:val="both"/>
      </w:pPr>
      <w:r>
        <w:t>Birimler, kayıtların saklama süresi boyunca zarar görmemesi için gerekli fiziksel ve çevresel koşulları sağlar: ışık, nem, su baskını, toz, yangın ve haşereye karşı uygun koruma yöntemleri geliştirilir; acil durumda öncelikle kurtarılacak kayıtlar belirlenerek üzerlerine uygun uyarı ifadeleri konur.</w:t>
      </w:r>
    </w:p>
    <w:p w:rsidR="00752259" w:rsidRDefault="00000000" w14:paraId="6B400582" w14:textId="77777777">
      <w:pPr>
        <w:spacing w:after="120"/>
        <w:jc w:val="both"/>
      </w:pPr>
      <w:r>
        <w:t>Birim arşivinde saklama süresi sona eren kayıtlar uygun şekilde ambalajlanarak KYS-FR.003 Arşiv Evrak Teslim Formu ile merkez arşive teslim edilir ve KYS-LST.003 Arşiv Doküman Materyal Takip Listesi’ne kaydedilir. Arşivden her türlü evrak/dosya çıkışı arşiv sorumlusu tarafından, ilgili forma gerekli kayıtlar yapılmak suretiyle gerçekleştirilir.</w:t>
      </w:r>
      <w:r w:rsidRPr="00EB2EA5">
        <w:rPr>
          <w:b/>
        </w:rPr>
      </w:r>
      <w:r>
        <w:rPr>
          <w:b/>
        </w:rPr>
      </w:r>
      <w:r/>
      <w:r w:rsidRPr="00EB2EA5"/>
      <w:r/>
      <w:r w:rsidRPr="00EB2EA5">
        <w:rPr>
          <w:b/>
        </w:rPr>
      </w:r>
      <w:r>
        <w:rPr>
          <w:b/>
        </w:rPr>
      </w:r>
      <w:r/>
    </w:p>
    <w:p w:rsidR="00752259" w:rsidRDefault="00000000" w14:paraId="122037C0" w14:textId="774938CE">
      <w:pPr>
        <w:spacing w:after="120"/>
        <w:jc w:val="both"/>
      </w:pPr>
      <w:r>
        <w:t xml:space="preserve">Kalite Koordinatörlüğünce tutulan kalite kayıtları beş yıl saklanır; elektronik kayıt ve dokümanlar düzenli aralıklarla (en az üç ayda bir) kurumsal elektronik yedekleme ortamında yedeklenir. Kalite kayıtları: (1) Geri bildirimler, (2) İç/Dış tetkik kayıtları, (3) Yönetimin Gözden Geçirmesi kayıtları, (4) Düzeltici/İyileştirici faaliyet kayıtları, (5) </w:t>
      </w:r>
      <w:r w:rsidR="00FE39F9">
        <w:t>Kalite</w:t>
      </w:r>
      <w:r>
        <w:t xml:space="preserve"> kapsamında verilen eğitim kayıtları, (6) Resmî yazışmalar, (7) Toplantı tutanakları.</w:t>
      </w:r>
    </w:p>
    <w:p w:rsidR="00752259" w:rsidRDefault="00000000" w14:paraId="79078D66" w14:textId="77777777">
      <w:pPr>
        <w:spacing w:after="120"/>
      </w:pPr>
      <w:r>
        <w:rPr>
          <w:b/>
        </w:rPr>
        <w:t>5.6. Elektronik Ortamdaki Kayıtlar</w:t>
      </w:r>
    </w:p>
    <w:p w:rsidR="00752259" w:rsidRDefault="00000000" w14:paraId="31C87B4A" w14:textId="77777777">
      <w:pPr>
        <w:spacing w:after="120"/>
        <w:jc w:val="both"/>
      </w:pPr>
      <w:r>
        <w:t xml:space="preserve">Elektronik ortamda oluşturulan kayıtlar için </w:t>
      </w:r>
      <w:r>
        <w:rPr>
          <w:b/>
        </w:rPr>
        <w:t>Devlet Arşiv Hizmetleri Hakkında Yönetmelik</w:t>
      </w:r>
      <w:r>
        <w:t xml:space="preserve"> ve </w:t>
      </w:r>
      <w:r>
        <w:rPr>
          <w:b/>
        </w:rPr>
        <w:t>TS 13298 Elektronik Belge Yönetimi</w:t>
      </w:r>
      <w:r>
        <w:t xml:space="preserve"> standardı esasları dikkate alınır. EBYS ortamında oluşturulan kayıtların yedeklenmesi merkezî olarak yapılır; gerektiğinde EBYS’den çıktı alınabilir. Elektronik kayıtların yedeklenmesinde genel olarak “Bulut Depolama” kullanılır, ayrıca harici disk vb. yöntemler de uygulanabilir. EYS kapsamında hazırlanan tüm dokümanlar KVYS üzerinden paylaşılır ve güncel hâli sistemden takip edilir.</w:t>
      </w:r>
    </w:p>
    <w:p w:rsidR="00752259" w:rsidRDefault="00000000" w14:paraId="732E9BAC" w14:textId="77777777">
      <w:pPr>
        <w:spacing w:after="120"/>
      </w:pPr>
      <w:r>
        <w:rPr>
          <w:b/>
        </w:rPr>
        <w:t>5.7. Kayıtların Dağıtımı</w:t>
      </w:r>
    </w:p>
    <w:p w:rsidR="00752259" w:rsidRDefault="00000000" w14:paraId="5E1714DC" w14:textId="77777777">
      <w:pPr>
        <w:spacing w:after="120"/>
        <w:jc w:val="both"/>
      </w:pPr>
      <w:r>
        <w:t>EYS’de yer alan dokümanlar KVYS üzerinden takip edilir; güncel versiyon KVYS üzerinden indirilerek kullanılır.</w:t>
      </w:r>
    </w:p>
    <w:p w:rsidR="00752259" w:rsidRDefault="00000000" w14:paraId="36883408" w14:textId="77777777">
      <w:pPr>
        <w:spacing w:after="120"/>
      </w:pPr>
      <w:r>
        <w:rPr>
          <w:b/>
        </w:rPr>
        <w:t>5.8. Kayıtların Elden Çıkarılması</w:t>
      </w:r>
    </w:p>
    <w:p w:rsidR="00752259" w:rsidRDefault="00000000" w14:paraId="2240F744" w14:textId="77777777">
      <w:pPr>
        <w:spacing w:after="120"/>
        <w:jc w:val="both"/>
      </w:pPr>
      <w:r>
        <w:t>Arşivde yasal saklama süresi dolan kayıtlar; Devlet Arşiv Hizmetleri Hakkında Yönetmelik ve Muhafazasına Lüzum Kalmayan Evrak ve Malzemenin Yok Edilmesi Hakkında Kanun’a göre, oluşturulan komisyonca KYS-FR.004 Saklanmasına Lüzum Olmayan Belgelere İlişkin İmha Listesi Formu kullanılarak imha edilir.</w:t>
      </w:r>
      <w:r>
        <w:rPr>
          <w:b/>
        </w:rPr>
      </w:r>
      <w:r/>
      <w:r>
        <w:rPr>
          <w:b/>
        </w:rPr>
      </w:r>
      <w:r/>
      <w:r w:rsidRPr="00FE39F9">
        <w:rPr>
          <w:b/>
        </w:rPr>
      </w:r>
      <w:r w:rsidRPr="00FE39F9">
        <w:rPr/>
      </w:r>
      <w:r/>
    </w:p>
    <w:p w:rsidR="00752259" w:rsidRDefault="00000000" w14:paraId="315AB5CF" w14:textId="77777777">
      <w:pPr>
        <w:spacing w:after="120"/>
      </w:pPr>
      <w:r>
        <w:rPr>
          <w:b/>
        </w:rPr>
        <w:lastRenderedPageBreak/>
        <w:t>6. İLGİLİ / REFERANS DOKÜMANLAR</w:t>
      </w:r>
    </w:p>
    <w:p w:rsidR="00FE39F9" w:rsidP="00FE39F9" w:rsidRDefault="00000000" w14:paraId="25F072AD" w14:textId="6336ADE1">
      <w:pPr>
        <w:pStyle w:val="ListeParagraf"/>
        <w:numPr>
          <w:ilvl w:val="0"/>
          <w:numId w:val="10"/>
        </w:numPr>
        <w:spacing w:after="120"/>
        <w:jc w:val="both"/>
      </w:pPr>
      <w:r>
        <w:t>TS EN ISO 9001:2015 Kalite</w:t>
      </w:r>
      <w:r w:rsidR="00FE39F9">
        <w:t xml:space="preserve"> </w:t>
      </w:r>
      <w:proofErr w:type="spellStart"/>
      <w:r w:rsidR="00FE39F9">
        <w:t>Yönetim</w:t>
      </w:r>
      <w:proofErr w:type="spellEnd"/>
      <w:r w:rsidR="00FE39F9">
        <w:t xml:space="preserve"> Sistemi</w:t>
      </w:r>
    </w:p>
    <w:p w:rsidR="00FE39F9" w:rsidP="00FE39F9" w:rsidRDefault="00000000" w14:paraId="0FE902EC" w14:textId="4C0BF07E">
      <w:pPr>
        <w:pStyle w:val="ListeParagraf"/>
        <w:numPr>
          <w:ilvl w:val="0"/>
          <w:numId w:val="10"/>
        </w:numPr>
        <w:spacing w:after="120"/>
        <w:jc w:val="both"/>
      </w:pPr>
      <w:r>
        <w:t>TS EN ISO 50001:2018 Enerji</w:t>
      </w:r>
      <w:r w:rsidR="00FE39F9">
        <w:t xml:space="preserve"> </w:t>
      </w:r>
      <w:proofErr w:type="spellStart"/>
      <w:r w:rsidR="00FE39F9">
        <w:t>Yönetim</w:t>
      </w:r>
      <w:proofErr w:type="spellEnd"/>
      <w:r w:rsidR="00FE39F9">
        <w:t xml:space="preserve"> Sistemi</w:t>
      </w:r>
    </w:p>
    <w:p w:rsidR="00FE39F9" w:rsidP="00FE39F9" w:rsidRDefault="00000000" w14:paraId="1E09A303" w14:textId="77777777">
      <w:pPr>
        <w:pStyle w:val="ListeParagraf"/>
        <w:numPr>
          <w:ilvl w:val="0"/>
          <w:numId w:val="10"/>
        </w:numPr>
        <w:spacing w:after="120"/>
        <w:jc w:val="both"/>
      </w:pPr>
      <w:r>
        <w:t xml:space="preserve">TS ISO 46001 Su </w:t>
      </w:r>
      <w:proofErr w:type="spellStart"/>
      <w:r>
        <w:t>Verimliliği</w:t>
      </w:r>
      <w:proofErr w:type="spellEnd"/>
      <w:r>
        <w:t xml:space="preserve"> </w:t>
      </w:r>
      <w:proofErr w:type="spellStart"/>
      <w:r>
        <w:t>Yönetim</w:t>
      </w:r>
      <w:proofErr w:type="spellEnd"/>
      <w:r>
        <w:t xml:space="preserve"> Sistemi</w:t>
      </w:r>
    </w:p>
    <w:p w:rsidR="00752259" w:rsidP="00FE39F9" w:rsidRDefault="00000000" w14:paraId="7FFD9253" w14:textId="72BF77B6">
      <w:pPr>
        <w:pStyle w:val="ListeParagraf"/>
        <w:numPr>
          <w:ilvl w:val="0"/>
          <w:numId w:val="10"/>
        </w:numPr>
        <w:spacing w:after="120"/>
        <w:jc w:val="both"/>
      </w:pPr>
      <w:r>
        <w:t xml:space="preserve">TS 13298 Elektronik Belge </w:t>
      </w:r>
      <w:proofErr w:type="spellStart"/>
      <w:r>
        <w:t>Yönetimi</w:t>
      </w:r>
      <w:proofErr w:type="spellEnd"/>
    </w:p>
    <w:p w:rsidR="00FE39F9" w:rsidP="00FE39F9" w:rsidRDefault="00000000" w14:paraId="5E29AE62" w14:textId="77777777">
      <w:pPr>
        <w:pStyle w:val="ListeParagraf"/>
        <w:numPr>
          <w:ilvl w:val="0"/>
          <w:numId w:val="10"/>
        </w:numPr>
        <w:spacing w:after="120"/>
        <w:jc w:val="both"/>
      </w:pPr>
      <w:r>
        <w:t xml:space="preserve">KYS-PRO.001 </w:t>
      </w:r>
      <w:proofErr w:type="spellStart"/>
      <w:r>
        <w:t>Doküman</w:t>
      </w:r>
      <w:proofErr w:type="spellEnd"/>
      <w:r>
        <w:t xml:space="preserve"> </w:t>
      </w:r>
      <w:proofErr w:type="spellStart"/>
      <w:r>
        <w:t>ve</w:t>
      </w:r>
      <w:proofErr w:type="spellEnd"/>
      <w:r>
        <w:t xml:space="preserve"> Veri </w:t>
      </w:r>
      <w:proofErr w:type="spellStart"/>
      <w:r>
        <w:t>Kontrolü</w:t>
      </w:r>
      <w:proofErr w:type="spellEnd"/>
      <w:r>
        <w:t xml:space="preserve"> </w:t>
      </w:r>
      <w:proofErr w:type="spellStart"/>
      <w:r>
        <w:t>Prosedürü</w:t>
      </w:r>
      <w:proofErr w:type="spellEnd"/>
    </w:p>
    <w:p w:rsidRPr="00FE39F9" w:rsidR="00FE39F9" w:rsidP="00FE39F9" w:rsidRDefault="00000000" w14:paraId="7A47C741" w14:textId="77777777">
      <w:pPr>
        <w:pStyle w:val="ListeParagraf"/>
        <w:numPr>
          <w:ilvl w:val="0"/>
          <w:numId w:val="10"/>
        </w:numPr>
        <w:spacing w:after="120"/>
        <w:jc w:val="both"/>
        <w:rPr/>
      </w:pPr>
      <w:r w:rsidRPr="00FE39F9">
        <w:rPr/>
        <w:t>KYS-FR.003 Arşiv Evrak Teslim Formu</w:t>
      </w:r>
      <w:proofErr w:type="spellStart"/>
      <w:r w:rsidRPr="00FE39F9">
        <w:rPr/>
      </w:r>
      <w:proofErr w:type="spellEnd"/>
      <w:r w:rsidRPr="00FE39F9">
        <w:rPr/>
      </w:r>
      <w:proofErr w:type="spellStart"/>
      <w:r w:rsidRPr="00FE39F9">
        <w:rPr/>
      </w:r>
      <w:proofErr w:type="spellEnd"/>
      <w:r w:rsidRPr="00FE39F9">
        <w:rPr/>
      </w:r>
    </w:p>
    <w:p w:rsidRPr="00FE39F9" w:rsidR="00FE39F9" w:rsidP="00FE39F9" w:rsidRDefault="00000000" w14:paraId="49129A9C" w14:textId="5815DC10">
      <w:pPr>
        <w:pStyle w:val="ListeParagraf"/>
        <w:numPr>
          <w:ilvl w:val="0"/>
          <w:numId w:val="10"/>
        </w:numPr>
        <w:spacing w:after="120"/>
        <w:jc w:val="both"/>
        <w:rPr/>
      </w:pPr>
      <w:r w:rsidRPr="00FE39F9">
        <w:rPr/>
        <w:t>KYS-FR.004 İmha Listesi Formu</w:t>
      </w:r>
      <w:proofErr w:type="spellStart"/>
      <w:r w:rsidRPr="00FE39F9">
        <w:rPr/>
      </w:r>
      <w:proofErr w:type="spellEnd"/>
      <w:r w:rsidRPr="00FE39F9">
        <w:rPr/>
      </w:r>
      <w:proofErr w:type="spellStart"/>
      <w:r w:rsidRPr="00FE39F9">
        <w:rPr/>
      </w:r>
      <w:proofErr w:type="spellEnd"/>
      <w:r w:rsidRPr="00FE39F9">
        <w:rPr/>
      </w:r>
      <w:proofErr w:type="spellStart"/>
      <w:r w:rsidRPr="00FE39F9">
        <w:rPr/>
      </w:r>
      <w:proofErr w:type="spellEnd"/>
    </w:p>
    <w:p w:rsidRPr="00FE39F9" w:rsidR="00FE39F9" w:rsidP="00FE39F9" w:rsidRDefault="00000000" w14:paraId="634D7E8B" w14:textId="77777777">
      <w:pPr>
        <w:pStyle w:val="ListeParagraf"/>
        <w:numPr>
          <w:ilvl w:val="0"/>
          <w:numId w:val="10"/>
        </w:numPr>
        <w:spacing w:after="120"/>
        <w:jc w:val="both"/>
        <w:rPr/>
      </w:pPr>
      <w:r w:rsidRPr="00FE39F9">
        <w:rPr/>
        <w:t xml:space="preserve">KYS-LST.001 KYS </w:t>
      </w:r>
      <w:proofErr w:type="spellStart"/>
      <w:r w:rsidRPr="00FE39F9">
        <w:rPr/>
        <w:t>Dokümantasyon</w:t>
      </w:r>
      <w:proofErr w:type="spellEnd"/>
      <w:r w:rsidRPr="00FE39F9">
        <w:rPr/>
        <w:t xml:space="preserve"> </w:t>
      </w:r>
      <w:proofErr w:type="spellStart"/>
      <w:r w:rsidRPr="00FE39F9">
        <w:rPr/>
        <w:t>Takip</w:t>
      </w:r>
      <w:proofErr w:type="spellEnd"/>
      <w:r w:rsidRPr="00FE39F9">
        <w:rPr/>
        <w:t xml:space="preserve"> </w:t>
      </w:r>
      <w:proofErr w:type="spellStart"/>
      <w:r w:rsidRPr="00FE39F9">
        <w:rPr/>
        <w:t>ve</w:t>
      </w:r>
      <w:proofErr w:type="spellEnd"/>
      <w:r w:rsidRPr="00FE39F9">
        <w:rPr/>
        <w:t xml:space="preserve"> </w:t>
      </w:r>
      <w:proofErr w:type="spellStart"/>
      <w:r w:rsidRPr="00FE39F9">
        <w:rPr/>
        <w:t>Kontrol</w:t>
      </w:r>
      <w:proofErr w:type="spellEnd"/>
      <w:r w:rsidRPr="00FE39F9">
        <w:rPr/>
        <w:t xml:space="preserve"> </w:t>
      </w:r>
      <w:proofErr w:type="spellStart"/>
      <w:r w:rsidRPr="00FE39F9">
        <w:rPr/>
        <w:t>Listesi</w:t>
      </w:r>
      <w:proofErr w:type="spellEnd"/>
    </w:p>
    <w:p w:rsidRPr="00FE39F9" w:rsidR="00FE39F9" w:rsidP="00FE39F9" w:rsidRDefault="00000000" w14:paraId="353CC593" w14:textId="77777777">
      <w:pPr>
        <w:pStyle w:val="ListeParagraf"/>
        <w:numPr>
          <w:ilvl w:val="0"/>
          <w:numId w:val="10"/>
        </w:numPr>
        <w:spacing w:after="120"/>
        <w:jc w:val="both"/>
        <w:rPr/>
      </w:pPr>
      <w:r w:rsidRPr="00FE39F9">
        <w:rPr/>
        <w:t xml:space="preserve">KYS-LST.003 </w:t>
      </w:r>
      <w:proofErr w:type="spellStart"/>
      <w:r w:rsidRPr="00FE39F9">
        <w:rPr/>
        <w:t>Arşiv</w:t>
      </w:r>
      <w:proofErr w:type="spellEnd"/>
      <w:r w:rsidRPr="00FE39F9">
        <w:rPr/>
        <w:t xml:space="preserve"> </w:t>
      </w:r>
      <w:proofErr w:type="spellStart"/>
      <w:r w:rsidRPr="00FE39F9">
        <w:rPr/>
        <w:t>Doküman</w:t>
      </w:r>
      <w:proofErr w:type="spellEnd"/>
      <w:r w:rsidRPr="00FE39F9">
        <w:rPr/>
        <w:t xml:space="preserve"> </w:t>
      </w:r>
      <w:proofErr w:type="spellStart"/>
      <w:r w:rsidRPr="00FE39F9">
        <w:rPr/>
        <w:t>Materyal</w:t>
      </w:r>
      <w:proofErr w:type="spellEnd"/>
      <w:r w:rsidRPr="00FE39F9">
        <w:rPr/>
        <w:t xml:space="preserve"> </w:t>
      </w:r>
      <w:proofErr w:type="spellStart"/>
      <w:r w:rsidRPr="00FE39F9">
        <w:rPr/>
        <w:t>Takip</w:t>
      </w:r>
      <w:proofErr w:type="spellEnd"/>
      <w:r w:rsidRPr="00FE39F9">
        <w:rPr/>
        <w:t xml:space="preserve"> Listesi</w:t>
      </w:r>
    </w:p>
    <w:p w:rsidRPr="00FE39F9" w:rsidR="00FE39F9" w:rsidP="00FE39F9" w:rsidRDefault="00000000" w14:paraId="09850B92" w14:textId="77777777">
      <w:pPr>
        <w:pStyle w:val="ListeParagraf"/>
        <w:numPr>
          <w:ilvl w:val="0"/>
          <w:numId w:val="10"/>
        </w:numPr>
        <w:spacing w:after="120"/>
        <w:jc w:val="both"/>
        <w:rPr/>
      </w:pPr>
      <w:r w:rsidRPr="00FE39F9">
        <w:rPr/>
        <w:t xml:space="preserve">KYS-LST.002 Kalite </w:t>
      </w:r>
      <w:proofErr w:type="spellStart"/>
      <w:r w:rsidRPr="00FE39F9">
        <w:rPr/>
        <w:t>Kayıtları</w:t>
      </w:r>
      <w:proofErr w:type="spellEnd"/>
      <w:r w:rsidRPr="00FE39F9">
        <w:rPr/>
        <w:t xml:space="preserve"> </w:t>
      </w:r>
      <w:proofErr w:type="spellStart"/>
      <w:r w:rsidRPr="00FE39F9">
        <w:rPr/>
        <w:t>Listesi</w:t>
      </w:r>
      <w:proofErr w:type="spellEnd"/>
    </w:p>
    <w:p w:rsidR="00FE39F9" w:rsidP="00FE39F9" w:rsidRDefault="00000000" w14:paraId="50AE2E36" w14:textId="77777777">
      <w:pPr>
        <w:pStyle w:val="ListeParagraf"/>
        <w:numPr>
          <w:ilvl w:val="0"/>
          <w:numId w:val="10"/>
        </w:numPr>
        <w:spacing w:after="120"/>
        <w:jc w:val="both"/>
      </w:pPr>
      <w:proofErr w:type="spellStart"/>
      <w:r>
        <w:t>Yükseköğretim</w:t>
      </w:r>
      <w:proofErr w:type="spellEnd"/>
      <w:r>
        <w:t xml:space="preserve"> </w:t>
      </w:r>
      <w:proofErr w:type="spellStart"/>
      <w:r>
        <w:t>Kurumları</w:t>
      </w:r>
      <w:proofErr w:type="spellEnd"/>
      <w:r>
        <w:t xml:space="preserve"> </w:t>
      </w:r>
      <w:proofErr w:type="spellStart"/>
      <w:r>
        <w:t>Saklama</w:t>
      </w:r>
      <w:proofErr w:type="spellEnd"/>
      <w:r>
        <w:t xml:space="preserve"> </w:t>
      </w:r>
      <w:proofErr w:type="spellStart"/>
      <w:r>
        <w:t>Süreli</w:t>
      </w:r>
      <w:proofErr w:type="spellEnd"/>
      <w:r>
        <w:t xml:space="preserve"> </w:t>
      </w:r>
      <w:proofErr w:type="spellStart"/>
      <w:r>
        <w:t>Standart</w:t>
      </w:r>
      <w:proofErr w:type="spellEnd"/>
      <w:r>
        <w:t xml:space="preserve"> Dosya </w:t>
      </w:r>
      <w:proofErr w:type="spellStart"/>
      <w:r>
        <w:t>Planı</w:t>
      </w:r>
      <w:proofErr w:type="spellEnd"/>
    </w:p>
    <w:p w:rsidR="00FE39F9" w:rsidP="00FE39F9" w:rsidRDefault="00000000" w14:paraId="0AACF29F" w14:textId="77777777">
      <w:pPr>
        <w:pStyle w:val="ListeParagraf"/>
        <w:numPr>
          <w:ilvl w:val="0"/>
          <w:numId w:val="10"/>
        </w:numPr>
        <w:spacing w:after="120"/>
        <w:jc w:val="both"/>
      </w:pPr>
      <w:r>
        <w:t xml:space="preserve">Devlet </w:t>
      </w:r>
      <w:proofErr w:type="spellStart"/>
      <w:r>
        <w:t>Arşiv</w:t>
      </w:r>
      <w:proofErr w:type="spellEnd"/>
      <w:r>
        <w:t xml:space="preserve"> Hizmetleri </w:t>
      </w:r>
      <w:proofErr w:type="spellStart"/>
      <w:r>
        <w:t>Hakkında</w:t>
      </w:r>
      <w:proofErr w:type="spellEnd"/>
      <w:r>
        <w:t xml:space="preserve"> </w:t>
      </w:r>
      <w:proofErr w:type="spellStart"/>
      <w:r>
        <w:t>Yönetmelik</w:t>
      </w:r>
      <w:proofErr w:type="spellEnd"/>
    </w:p>
    <w:p w:rsidR="00FE39F9" w:rsidP="00FE39F9" w:rsidRDefault="00000000" w14:paraId="45F67151" w14:textId="77777777">
      <w:pPr>
        <w:pStyle w:val="ListeParagraf"/>
        <w:numPr>
          <w:ilvl w:val="0"/>
          <w:numId w:val="10"/>
        </w:numPr>
        <w:spacing w:after="120"/>
        <w:jc w:val="both"/>
      </w:pPr>
      <w:proofErr w:type="spellStart"/>
      <w:r>
        <w:t>Resmî</w:t>
      </w:r>
      <w:proofErr w:type="spellEnd"/>
      <w:r>
        <w:t xml:space="preserve"> </w:t>
      </w:r>
      <w:proofErr w:type="spellStart"/>
      <w:r>
        <w:t>Yazışmalarda</w:t>
      </w:r>
      <w:proofErr w:type="spellEnd"/>
      <w:r>
        <w:t xml:space="preserve"> </w:t>
      </w:r>
      <w:proofErr w:type="spellStart"/>
      <w:r>
        <w:t>Uygulanacak</w:t>
      </w:r>
      <w:proofErr w:type="spellEnd"/>
      <w:r>
        <w:t xml:space="preserve"> </w:t>
      </w:r>
      <w:proofErr w:type="spellStart"/>
      <w:r>
        <w:t>Usul</w:t>
      </w:r>
      <w:proofErr w:type="spellEnd"/>
      <w:r>
        <w:t xml:space="preserve"> </w:t>
      </w:r>
      <w:proofErr w:type="spellStart"/>
      <w:r>
        <w:t>ve</w:t>
      </w:r>
      <w:proofErr w:type="spellEnd"/>
      <w:r>
        <w:t xml:space="preserve"> </w:t>
      </w:r>
      <w:proofErr w:type="spellStart"/>
      <w:r>
        <w:t>Esaslar</w:t>
      </w:r>
      <w:proofErr w:type="spellEnd"/>
      <w:r>
        <w:t xml:space="preserve"> </w:t>
      </w:r>
      <w:proofErr w:type="spellStart"/>
      <w:r>
        <w:t>Hakkında</w:t>
      </w:r>
      <w:proofErr w:type="spellEnd"/>
      <w:r>
        <w:t xml:space="preserve"> </w:t>
      </w:r>
      <w:proofErr w:type="spellStart"/>
      <w:r>
        <w:t>Yönetmelik</w:t>
      </w:r>
      <w:proofErr w:type="spellEnd"/>
    </w:p>
    <w:p w:rsidR="00752259" w:rsidP="00FE39F9" w:rsidRDefault="00000000" w14:paraId="583EE4CF" w14:textId="1A65FA3C">
      <w:pPr>
        <w:pStyle w:val="ListeParagraf"/>
        <w:numPr>
          <w:ilvl w:val="0"/>
          <w:numId w:val="10"/>
        </w:numPr>
        <w:spacing w:after="120"/>
        <w:jc w:val="both"/>
      </w:pPr>
      <w:proofErr w:type="spellStart"/>
      <w:r>
        <w:t>Muhafazasına</w:t>
      </w:r>
      <w:proofErr w:type="spellEnd"/>
      <w:r>
        <w:t xml:space="preserve"> </w:t>
      </w:r>
      <w:proofErr w:type="spellStart"/>
      <w:r>
        <w:t>Lüzum</w:t>
      </w:r>
      <w:proofErr w:type="spellEnd"/>
      <w:r>
        <w:t xml:space="preserve"> </w:t>
      </w:r>
      <w:proofErr w:type="spellStart"/>
      <w:r>
        <w:t>Kalmayan</w:t>
      </w:r>
      <w:proofErr w:type="spellEnd"/>
      <w:r>
        <w:t xml:space="preserve"> </w:t>
      </w:r>
      <w:proofErr w:type="spellStart"/>
      <w:r>
        <w:t>Evrak</w:t>
      </w:r>
      <w:proofErr w:type="spellEnd"/>
      <w:r>
        <w:t xml:space="preserve"> ve Malzemenin Yok Edilmesi Hakkında Kanun</w:t>
      </w:r>
    </w:p>
    <w:sectPr w:rsidR="00752259" w:rsidSect="00034616">
      <w:headerReference w:type="default" r:id="R252f1a79d66e4cde"/>
      <w:pgSz w:w="12240" w:h="15840"/>
      <w:pgMar w:top="1134" w:right="850" w:bottom="1134" w:left="850" w:header="720" w:footer="720" w:gutter="0"/>
      <w:cols w:space="720"/>
      <w:docGrid w:linePitch="360"/>
      <w:footerReference w:type="default" r:id="Rbcdd3286eca2475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4.xml><?xml version="1.0" encoding="utf-8"?>
<w:ftr xmlns:w="http://schemas.openxmlformats.org/wordprocessingml/2006/main">
  <w:tbl>
    <w:tblPr>
      <w:tblW w:w="5000" w:type="pct"/>
      <w:tblBorders>
        <w:top w:val="single" w:color="auto" w:sz="4" w:space="0"/>
        <w:bottom w:val="single" w:color="auto" w:sz="4" w:space="0"/>
        <w:left w:val="single" w:color="auto" w:sz="4" w:space="0"/>
        <w:right w:val="single" w:color="auto" w:sz="4" w:space="0"/>
        <w:insideH w:val="single" w:color="auto" w:sz="4" w:space="0"/>
        <w:insideV w:val="single" w:color="auto" w:sz="4" w:space="0"/>
      </w:tblBorders>
    </w:tblPr>
    <w:tblGrid>
      <w:gridCol w:w="4500"/>
      <w:gridCol w:w="4500"/>
    </w:tblGrid>
    <w:tr>
      <w:tc>
        <w:tcPr>
          <w:tcW w:w="4500" w:type="dxa"/>
        </w:tcPr>
        <w:p>
          <w:pPr>
            <w:jc w:val="center"/>
            <w:spacing w:before="0" w:after="0" w:line="240" w:lineRule="auto"/>
          </w:pPr>
          <w:r>
            <w:rPr>
              <w:rFonts w:ascii="Times New Roman" w:hAnsi="Times New Roman" w:eastAsia="Century Gothic"/>
              <w:b/>
              <w:sz w:val="22"/>
              <w:szCs w:val="22"/>
            </w:rPr>
            <w:t xml:space="preserve">Hazırlayan</w:t>
          </w:r>
        </w:p>
      </w:tc>
      <w:tc>
        <w:tcPr>
          <w:tcW w:w="4500" w:type="dxa"/>
        </w:tcPr>
        <w:p>
          <w:pPr>
            <w:jc w:val="center"/>
            <w:spacing w:before="0" w:after="0" w:line="240" w:lineRule="auto"/>
          </w:pPr>
          <w:r>
            <w:rPr>
              <w:rFonts w:ascii="Times New Roman" w:hAnsi="Times New Roman" w:eastAsia="Century Gothic"/>
              <w:b/>
              <w:sz w:val="22"/>
              <w:szCs w:val="22"/>
            </w:rPr>
            <w:t xml:space="preserve">Onaylayan</w:t>
          </w:r>
        </w:p>
      </w:tc>
    </w:tr>
    <w:tr>
      <w:tc>
        <w:tcPr>
          <w:tcW w:w="4500" w:type="dxa"/>
        </w:tcPr>
        <w:p>
          <w:pPr>
            <w:jc w:val="center"/>
            <w:spacing w:before="0" w:after="0" w:line="240" w:lineRule="auto"/>
          </w:pPr>
          <w:r>
            <w:rPr>
              <w:rFonts w:ascii="Times New Roman" w:hAnsi="Times New Roman" w:eastAsia="Century Gothic"/>
              <w:sz w:val="22"/>
              <w:szCs w:val="22"/>
            </w:rPr>
            <w:t xml:space="preserve">Kalite Koordinatörlüğü</w:t>
          </w:r>
        </w:p>
      </w:tc>
      <w:tc>
        <w:tcPr>
          <w:tcW w:w="4500" w:type="dxa"/>
        </w:tcPr>
        <w:p>
          <w:pPr>
            <w:jc w:val="center"/>
            <w:spacing w:before="0" w:after="0" w:line="240" w:lineRule="auto"/>
          </w:pPr>
          <w:r>
            <w:rPr>
              <w:rFonts w:ascii="Times New Roman" w:hAnsi="Times New Roman" w:eastAsia="Century Gothic"/>
              <w:sz w:val="22"/>
              <w:szCs w:val="22"/>
            </w:rPr>
            <w:t xml:space="preserve">Kalite Koordinatörlüğü</w:t>
          </w:r>
        </w:p>
      </w:tc>
    </w:tr>
  </w:tbl>
  <w:p>
    <w:pPr>
      <w:jc w:val="center"/>
      <w:spacing w:before="0" w:after="60" w:line="240" w:lineRule="auto"/>
    </w:pPr>
    <w:r>
      <w:rPr>
        <w:rFonts w:ascii="Times New Roman" w:hAnsi="Times New Roman" w:eastAsia="Century Gothic"/>
        <w:sz w:val="18"/>
        <w:szCs w:val="18"/>
        <w:i/>
        <w:color w:val="FF0000"/>
      </w:rPr>
      <w:t xml:space="preserve">Bu dokümanın basılı hali kontrolsüz doküman kabul edilmektedir. Lütfen web sitesinden en son versiyonuna ulaşınız.</w:t>
    </w:r>
  </w:p>
  <w:tbl>
    <w:tblPr>
      <w:tblW w:w="5000" w:type="pct"/>
      <w:tblBorders>
        <w:top w:val="none"/>
        <w:bottom w:val="none"/>
        <w:left w:val="none"/>
        <w:right w:val="none"/>
        <w:insideH w:val="none"/>
        <w:insideV w:val="none"/>
      </w:tblBorders>
    </w:tblPr>
    <w:tblGrid>
      <w:gridCol w:w="8000"/>
      <w:gridCol w:w="2000"/>
    </w:tblGrid>
    <w:tr>
      <w:tc>
        <w:tcPr>
          <w:tcW w:w="8000" w:type="dxa"/>
          <w:vAlign w:val="top"/>
        </w:tcPr>
        <w:p>
          <w:pPr>
            <w:spacing w:before="0" w:after="0" w:line="240" w:lineRule="auto"/>
          </w:pPr>
          <w:r>
            <w:rPr>
              <w:rFonts w:ascii="Times New Roman" w:hAnsi="Times New Roman" w:eastAsia="Century Gothic"/>
              <w:sz w:val="16"/>
              <w:szCs w:val="16"/>
            </w:rPr>
            <w:t>KYS-PRO.002, R00, 17.07.2026</w:t>
          </w:r>
        </w:p>
        <w:p>
          <w:pPr>
            <w:spacing w:before="0" w:after="0" w:line="240" w:lineRule="auto"/>
          </w:pPr>
          <w:hyperlink xmlns:r="http://schemas.openxmlformats.org/officeDocument/2006/relationships" w:history="true" r:id="R4a9cd2c397b34cbd">
            <w:r>
              <w:rPr>
                <w:rFonts w:ascii="Times New Roman" w:hAnsi="Times New Roman" w:eastAsia="Century Gothic"/>
                <w:sz w:val="16"/>
                <w:szCs w:val="16"/>
                <w:color w:val="0563C1"/>
                <w:u w:val="single"/>
              </w:rPr>
              <w:t>kvys.giresun.edu.tr/dg/278</w:t>
            </w:r>
          </w:hyperlink>
        </w:p>
      </w:tc>
      <w:tc>
        <w:tcPr>
          <w:tcW w:w="2000" w:type="dxa"/>
          <w:vAlign w:val="top"/>
        </w:tcPr>
        <w:p>
          <w:pPr>
            <w:jc w:val="right"/>
            <w:spacing w:before="0" w:after="0" w:line="240" w:lineRule="auto"/>
          </w:pPr>
          <w:r>
            <w:rPr>
              <w:rFonts w:ascii="Arial" w:hAnsi="Arial" w:cs="Arial"/>
              <w:noProof/>
            </w:rPr>
            <w:drawing>
              <wp:inline xmlns:wp="http://schemas.openxmlformats.org/drawingml/2006/wordprocessingDrawing" distT="0" distB="0" distL="0" distR="0">
                <wp:extent cx="540000" cy="540000"/>
                <wp:effectExtent l="0" t="0" r="0" b="0"/>
                <wp:docPr id="2" name="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
                        <pic:cNvPicPr>
                          <a:picLocks noChangeAspect="1" noChangeArrowheads="1"/>
                        </pic:cNvPicPr>
                      </pic:nvPicPr>
                      <pic:blipFill>
                        <a:blip xmlns:r="http://schemas.openxmlformats.org/officeDocument/2006/relationships" r:embed="Refa5fce4c0d94843" cstate="print"/>
                        <a:srcRect/>
                        <a:stretch>
                          <a:fillRect/>
                        </a:stretch>
                      </pic:blipFill>
                      <pic:spPr bwMode="auto">
                        <a:xfrm>
                          <a:off x="0" y="0"/>
                          <a:ext cx="540000" cy="540000"/>
                        </a:xfrm>
                        <a:prstGeom prst="rect">
                          <a:avLst/>
                        </a:prstGeom>
                        <a:noFill/>
                        <a:ln>
                          <a:noFill/>
                        </a:ln>
                      </pic:spPr>
                    </pic:pic>
                  </a:graphicData>
                </a:graphic>
              </wp:inline>
            </w:drawing>
          </w:r>
        </w:p>
        <w:p>
          <w:pPr>
            <w:jc w:val="right"/>
            <w:spacing w:before="0" w:after="0" w:line="240" w:lineRule="auto"/>
          </w:pPr>
          <w:r>
            <w:rPr>
              <w:rFonts w:ascii="Times New Roman" w:hAnsi="Times New Roman" w:eastAsia="Century Gothic"/>
              <w:sz w:val="16"/>
              <w:szCs w:val="16"/>
            </w:rPr>
            <w:t xml:space="preserve">Sayfa </w:t>
          </w:r>
          <w:r>
            <w:rPr>
              <w:rFonts w:ascii="Times New Roman" w:hAnsi="Times New Roman" w:eastAsia="Century Gothic"/>
              <w:sz w:val="16"/>
              <w:szCs w:val="16"/>
            </w:rPr>
            <w:fldChar w:fldCharType="begin"/>
          </w:r>
          <w:r>
            <w:rPr>
              <w:rFonts w:ascii="Times New Roman" w:hAnsi="Times New Roman" w:eastAsia="Century Gothic"/>
              <w:sz w:val="16"/>
              <w:szCs w:val="16"/>
            </w:rPr>
            <w:instrText>PAGE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r>
            <w:rPr>
              <w:rFonts w:ascii="Times New Roman" w:hAnsi="Times New Roman" w:eastAsia="Century Gothic"/>
              <w:sz w:val="16"/>
              <w:szCs w:val="16"/>
            </w:rPr>
            <w:t> / </w:t>
          </w:r>
          <w:r>
            <w:rPr>
              <w:rFonts w:ascii="Times New Roman" w:hAnsi="Times New Roman" w:eastAsia="Century Gothic"/>
              <w:sz w:val="16"/>
              <w:szCs w:val="16"/>
            </w:rPr>
            <w:fldChar w:fldCharType="begin"/>
          </w:r>
          <w:r>
            <w:rPr>
              <w:rFonts w:ascii="Times New Roman" w:hAnsi="Times New Roman" w:eastAsia="Century Gothic"/>
              <w:sz w:val="16"/>
              <w:szCs w:val="16"/>
            </w:rPr>
            <w:instrText>NUMPAGES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p>
      </w:tc>
    </w:tr>
  </w:tbl>
  <w:p>
    <w:pPr>
      <w:spacing w:before="0" w:after="0" w:line="240" w:lineRule="auto"/>
    </w:pPr>
  </w:p>
</w:ftr>
</file>

<file path=word/header4.xml><?xml version="1.0" encoding="utf-8"?>
<w:hdr xmlns:w="http://schemas.openxmlformats.org/wordprocessingml/2006/main">
  <w:tbl>
    <w:tblPr>
      <w:tblStyle w:val="TabloKlavuzu"/>
      <w:jc w:val="center"/>
      <w:tblW w:w="5000" w:type="pct"/>
      <w:tblBorders>
        <w:top w:val="single" w:sz="4"/>
        <w:bottom w:val="single" w:sz="4"/>
        <w:left w:val="single" w:sz="4"/>
        <w:right w:val="single" w:sz="4"/>
        <w:insideH w:val="single" w:sz="4"/>
        <w:insideV w:val="single" w:sz="4"/>
      </w:tblBorders>
      <w:tblLook w:val="04A0" w:firstRow="true" w:lastRow="false" w:firstColumn="true" w:lastColumn="false" w:noHBand="false" w:noVBand="true"/>
    </w:tblPr>
    <w:tblGrid>
      <w:gridCol w:w="1566"/>
      <w:gridCol w:w="5411"/>
      <w:gridCol w:w="1541"/>
      <w:gridCol w:w="1491"/>
    </w:tblGrid>
    <w:tr>
      <w:trPr>
        <w:trHeight w:val="272"/>
      </w:trPr>
      <w:tc>
        <w:tcPr>
          <w:tcW w:w="1566" w:type="dxa"/>
          <w:vMerge w:val="restart"/>
          <w:vAlign w:val="center"/>
        </w:tcPr>
        <w:p>
          <w:pPr>
            <w:jc w:val="center"/>
            <w:spacing w:before="0" w:after="0" w:line="240" w:lineRule="auto"/>
          </w:pPr>
          <w:r>
            <w:rPr>
              <w:rFonts w:ascii="Arial" w:hAnsi="Arial" w:eastAsia="Century Gothic" w:cs="Arial"/>
              <w:noProof/>
              <w:sz w:val="29"/>
              <w:szCs w:val="29"/>
              <w:lang w:eastAsia="tr-TR"/>
            </w:rPr>
            <w:drawing>
              <wp:inline xmlns:wp="http://schemas.openxmlformats.org/drawingml/2006/wordprocessingDrawing" distT="0" distB="0" distL="0" distR="0">
                <wp:extent cx="854000" cy="854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7732968260f94454" cstate="print"/>
                        <a:srcRect/>
                        <a:stretch>
                          <a:fillRect/>
                        </a:stretch>
                      </pic:blipFill>
                      <pic:spPr bwMode="auto">
                        <a:xfrm>
                          <a:off x="0" y="0"/>
                          <a:ext cx="854000" cy="854000"/>
                        </a:xfrm>
                        <a:prstGeom prst="rect">
                          <a:avLst/>
                        </a:prstGeom>
                        <a:noFill/>
                        <a:ln>
                          <a:noFill/>
                        </a:ln>
                      </pic:spPr>
                    </pic:pic>
                  </a:graphicData>
                </a:graphic>
              </wp:inline>
            </w:drawing>
          </w:r>
        </w:p>
      </w:tc>
      <w:tc>
        <w:tcPr>
          <w:tcW w:w="5411" w:type="dxa"/>
          <w:vMerge w:val="restart"/>
          <w:vAlign w:val="center"/>
        </w:tcPr>
        <w:p>
          <w:pPr>
            <w:jc w:val="center"/>
            <w:spacing w:before="0" w:after="0" w:line="240" w:lineRule="auto"/>
          </w:pPr>
          <w:r>
            <w:rPr>
              <w:rFonts w:ascii="Times New Roman" w:hAnsi="Times New Roman" w:eastAsia="Century Gothic"/>
              <w:b/>
              <w:sz w:val="24"/>
              <w:szCs w:val="24"/>
            </w:rPr>
            <w:t>T.C.</w:t>
          </w:r>
        </w:p>
        <w:p>
          <w:pPr>
            <w:jc w:val="center"/>
            <w:spacing w:before="0" w:after="0" w:line="240" w:lineRule="auto"/>
          </w:pPr>
          <w:r>
            <w:rPr>
              <w:rFonts w:ascii="Times New Roman" w:hAnsi="Times New Roman" w:eastAsia="Century Gothic"/>
              <w:b/>
              <w:sz w:val="24"/>
              <w:szCs w:val="24"/>
            </w:rPr>
            <w:t>GİRESUN ÜNİVERSİTESİ</w:t>
          </w:r>
        </w:p>
        <w:p>
          <w:pPr>
            <w:jc w:val="center"/>
            <w:spacing w:before="0" w:after="0" w:line="240" w:lineRule="auto"/>
          </w:pPr>
          <w:r>
            <w:rPr>
              <w:rFonts w:ascii="Times New Roman" w:hAnsi="Times New Roman" w:eastAsia="Century Gothic"/>
              <w:b/>
              <w:sz w:val="24"/>
              <w:szCs w:val="24"/>
            </w:rPr>
            <w:t>Kayıtların Kontrolü Prosedürü</w:t>
          </w:r>
        </w:p>
      </w:tc>
      <w:tc>
        <w:tcPr>
          <w:tcW w:w="1541" w:type="dxa"/>
          <w:vAlign w:val="center"/>
        </w:tcPr>
        <w:p>
          <w:pPr>
            <w:spacing w:before="0" w:after="0" w:line="240" w:lineRule="auto"/>
          </w:pPr>
          <w:r>
            <w:rPr>
              <w:rFonts w:ascii="Times New Roman" w:hAnsi="Times New Roman" w:eastAsia="Century Gothic"/>
              <w:sz w:val="20"/>
              <w:szCs w:val="20"/>
            </w:rPr>
            <w:t>Doküman No</w:t>
          </w:r>
        </w:p>
      </w:tc>
      <w:tc>
        <w:tcPr>
          <w:tcW w:w="1491" w:type="dxa"/>
          <w:vAlign w:val="center"/>
        </w:tcPr>
        <w:p>
          <w:pPr>
            <w:spacing w:before="0" w:after="0" w:line="240" w:lineRule="auto"/>
          </w:pPr>
          <w:r>
            <w:rPr>
              <w:rFonts w:ascii="Times New Roman" w:hAnsi="Times New Roman"/>
              <w:sz w:val="20"/>
              <w:szCs w:val="20"/>
            </w:rPr>
            <w:t>KYS-PRO.002</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İlk Yayın Tarihi</w:t>
          </w:r>
        </w:p>
      </w:tc>
      <w:tc>
        <w:tcPr>
          <w:tcW w:w="1491" w:type="dxa"/>
          <w:vAlign w:val="center"/>
        </w:tcPr>
        <w:p>
          <w:pPr>
            <w:spacing w:before="0" w:after="0" w:line="240" w:lineRule="auto"/>
          </w:pPr>
          <w:r>
            <w:rPr>
              <w:rFonts w:ascii="Times New Roman" w:hAnsi="Times New Roman"/>
              <w:sz w:val="20"/>
              <w:szCs w:val="20"/>
            </w:rPr>
            <w:t>17.07.2026</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Tarihi</w:t>
          </w:r>
        </w:p>
      </w:tc>
      <w:tc>
        <w:tcPr>
          <w:tcW w:w="1491" w:type="dxa"/>
          <w:vAlign w:val="center"/>
        </w:tcPr>
        <w:p>
          <w:pPr>
            <w:spacing w:before="0" w:after="0" w:line="240" w:lineRule="auto"/>
          </w:pPr>
          <w:r>
            <w:rPr>
              <w:rFonts w:ascii="Times New Roman" w:hAnsi="Times New Roman"/>
              <w:sz w:val="20"/>
              <w:szCs w:val="20"/>
            </w:rPr>
            <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No</w:t>
          </w:r>
        </w:p>
      </w:tc>
      <w:tc>
        <w:tcPr>
          <w:tcW w:w="1491" w:type="dxa"/>
          <w:vAlign w:val="center"/>
        </w:tcPr>
        <w:p>
          <w:pPr>
            <w:spacing w:before="0" w:after="0" w:line="240" w:lineRule="auto"/>
          </w:pPr>
          <w:r>
            <w:rPr>
              <w:rFonts w:ascii="Times New Roman" w:hAnsi="Times New Roman"/>
              <w:sz w:val="20"/>
              <w:szCs w:val="20"/>
            </w:rPr>
            <w:t>00</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Sayfa No</w:t>
          </w:r>
        </w:p>
      </w:tc>
      <w:tc>
        <w:tcPr>
          <w:tcW w:w="1491" w:type="dxa"/>
          <w:vAlign w:val="center"/>
        </w:tcPr>
        <w:p>
          <w:pPr>
            <w:spacing w:before="0" w:after="0" w:line="240" w:lineRule="auto"/>
          </w:pPr>
          <w:r>
            <w:rPr>
              <w:rFonts w:ascii="Times New Roman" w:hAnsi="Times New Roman" w:eastAsia="Century Gothic"/>
              <w:sz w:val="20"/>
              <w:szCs w:val="20"/>
            </w:rPr>
            <w:fldChar w:fldCharType="begin"/>
          </w:r>
          <w:r>
            <w:rPr>
              <w:rFonts w:ascii="Times New Roman" w:hAnsi="Times New Roman" w:eastAsia="Century Gothic"/>
              <w:sz w:val="20"/>
              <w:szCs w:val="20"/>
            </w:rPr>
            <w:instrText>PAGE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r>
            <w:rPr>
              <w:rFonts w:ascii="Times New Roman" w:hAnsi="Times New Roman" w:eastAsia="Century Gothic"/>
              <w:sz w:val="20"/>
              <w:szCs w:val="20"/>
            </w:rPr>
            <w:t>/</w:t>
          </w:r>
          <w:r>
            <w:rPr>
              <w:rFonts w:ascii="Times New Roman" w:hAnsi="Times New Roman" w:eastAsia="Century Gothic"/>
              <w:sz w:val="20"/>
              <w:szCs w:val="20"/>
            </w:rPr>
            <w:fldChar w:fldCharType="begin"/>
          </w:r>
          <w:r>
            <w:rPr>
              <w:rFonts w:ascii="Times New Roman" w:hAnsi="Times New Roman" w:eastAsia="Century Gothic"/>
              <w:sz w:val="20"/>
              <w:szCs w:val="20"/>
            </w:rPr>
            <w:instrText>NUMPAGES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p>
      </w:tc>
    </w:tr>
  </w:tbl>
  <w:p>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4B54FA5"/>
    <w:multiLevelType w:val="hybridMultilevel"/>
    <w:tmpl w:val="815ADC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42471304">
    <w:abstractNumId w:val="8"/>
  </w:num>
  <w:num w:numId="2" w16cid:durableId="1176847624">
    <w:abstractNumId w:val="6"/>
  </w:num>
  <w:num w:numId="3" w16cid:durableId="151064379">
    <w:abstractNumId w:val="5"/>
  </w:num>
  <w:num w:numId="4" w16cid:durableId="636641764">
    <w:abstractNumId w:val="4"/>
  </w:num>
  <w:num w:numId="5" w16cid:durableId="634260719">
    <w:abstractNumId w:val="7"/>
  </w:num>
  <w:num w:numId="6" w16cid:durableId="200366904">
    <w:abstractNumId w:val="3"/>
  </w:num>
  <w:num w:numId="7" w16cid:durableId="1237738088">
    <w:abstractNumId w:val="2"/>
  </w:num>
  <w:num w:numId="8" w16cid:durableId="4793944">
    <w:abstractNumId w:val="1"/>
  </w:num>
  <w:num w:numId="9" w16cid:durableId="185481452">
    <w:abstractNumId w:val="0"/>
  </w:num>
  <w:num w:numId="10" w16cid:durableId="3864906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17CB"/>
    <w:rsid w:val="0029639D"/>
    <w:rsid w:val="002E6E36"/>
    <w:rsid w:val="00326F90"/>
    <w:rsid w:val="004E2E04"/>
    <w:rsid w:val="005763C3"/>
    <w:rsid w:val="00752259"/>
    <w:rsid w:val="008B2A9B"/>
    <w:rsid w:val="00AA1D8D"/>
    <w:rsid w:val="00B47730"/>
    <w:rsid w:val="00CB0664"/>
    <w:rsid w:val="00EB2EA5"/>
    <w:rsid w:val="00FC693F"/>
    <w:rsid w:val="00FE39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A02432"/>
  <w14:defaultImageDpi w14:val="300"/>
  <w15:docId w15:val="{C3F59999-3F6B-8443-9AC0-8FC5CC690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eader" Target="/word/header4.xml" Id="R252f1a79d66e4cde" /><Relationship Type="http://schemas.openxmlformats.org/officeDocument/2006/relationships/footer" Target="/word/footer4.xml" Id="Rbcdd3286eca2475c" /></Relationships>
</file>

<file path=word/_rels/footer4.xml.rels>&#65279;<?xml version="1.0" encoding="utf-8"?><Relationships xmlns="http://schemas.openxmlformats.org/package/2006/relationships"><Relationship Type="http://schemas.openxmlformats.org/officeDocument/2006/relationships/image" Target="/media/image2.png" Id="Refa5fce4c0d94843" /><Relationship Type="http://schemas.openxmlformats.org/officeDocument/2006/relationships/hyperlink" Target="https://kvys.giresun.edu.tr/dg/278" TargetMode="External" Id="R4a9cd2c397b34cbd" /></Relationships>
</file>

<file path=word/_rels/header4.xml.rels>&#65279;<?xml version="1.0" encoding="utf-8"?><Relationships xmlns="http://schemas.openxmlformats.org/package/2006/relationships"><Relationship Type="http://schemas.openxmlformats.org/officeDocument/2006/relationships/image" Target="/media/image.png" Id="R7732968260f9445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1062</Words>
  <Characters>6060</Characters>
  <Application>Microsoft Office Word</Application>
  <DocSecurity>0</DocSecurity>
  <Lines>50</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7108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sipahi</cp:lastModifiedBy>
  <cp:revision>4</cp:revision>
  <dcterms:created xsi:type="dcterms:W3CDTF">2013-12-23T23:15:00Z</dcterms:created>
  <dcterms:modified xsi:type="dcterms:W3CDTF">2026-06-16T11:10:00Z</dcterms:modified>
  <cp:category/>
</cp:coreProperties>
</file>