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02EB7" w:rsidRDefault="00000000" w14:paraId="1DFFE000" w14:textId="77777777">
      <w:pPr>
        <w:spacing w:after="120"/>
      </w:pPr>
      <w:r>
        <w:rPr>
          <w:b/>
        </w:rPr>
        <w:t>1. AMAÇ</w:t>
      </w:r>
    </w:p>
    <w:p w:rsidR="00C02EB7" w:rsidRDefault="00000000" w14:paraId="7C41284D" w14:textId="77777777">
      <w:pPr>
        <w:spacing w:after="120"/>
        <w:jc w:val="both"/>
      </w:pPr>
      <w:r>
        <w:t>Giresun Üniversitesi hizmet süreçlerinde Entegre Yönetim Sistemi’nin (EYS); standart, yasal mevzuat ile üniversite iç mevzuat, usul ve esas şartlarına uygunluğunun, uygulandığının ve etkin olarak sürdürüldüğünün teyit edilmesi amacıyla planlı aralıklarla yürütülecek iç tetkiklere ilişkin yöntem ve sorumlulukları belirlemektir.</w:t>
      </w:r>
    </w:p>
    <w:p w:rsidR="00C02EB7" w:rsidRDefault="00000000" w14:paraId="6AB41D0A" w14:textId="77777777">
      <w:pPr>
        <w:spacing w:after="120"/>
      </w:pPr>
      <w:r>
        <w:rPr>
          <w:b/>
        </w:rPr>
        <w:t>2. KAPSAM</w:t>
      </w:r>
    </w:p>
    <w:p w:rsidR="00C02EB7" w:rsidRDefault="00000000" w14:paraId="1ACAE745" w14:textId="77777777">
      <w:pPr>
        <w:spacing w:after="120"/>
        <w:jc w:val="both"/>
      </w:pPr>
      <w:r>
        <w:t xml:space="preserve">Bu prosedür; </w:t>
      </w:r>
      <w:r>
        <w:rPr>
          <w:b/>
        </w:rPr>
        <w:t>TS EN ISO 9001:2015 Kalite Yönetim Sistemi</w:t>
      </w:r>
      <w:r>
        <w:t xml:space="preserve">, </w:t>
      </w:r>
      <w:r>
        <w:rPr>
          <w:b/>
        </w:rPr>
        <w:t>TS EN ISO 50001:2018 Enerji Yönetim Sistemi</w:t>
      </w:r>
      <w:r>
        <w:t xml:space="preserve"> ve </w:t>
      </w:r>
      <w:r>
        <w:rPr>
          <w:b/>
        </w:rPr>
        <w:t>TS ISO 46001 Su Verimliliği Yönetim Sistemi</w:t>
      </w:r>
      <w:r>
        <w:t xml:space="preserve"> standartlarını kapsayan </w:t>
      </w:r>
      <w:r>
        <w:rPr>
          <w:b/>
        </w:rPr>
        <w:t>Entegre Yönetim Sistemi (EYS)</w:t>
      </w:r>
      <w:r>
        <w:t xml:space="preserve"> kapsamındaki tüm birim, süreç ve faaliyetlere yönelik iç tetkikleri kapsar.</w:t>
      </w:r>
    </w:p>
    <w:p w:rsidR="00C02EB7" w:rsidRDefault="00000000" w14:paraId="75170559" w14:textId="088B6218">
      <w:pPr>
        <w:spacing w:after="120"/>
      </w:pPr>
      <w:r>
        <w:rPr>
          <w:b/>
        </w:rPr>
        <w:t>3. TANIMLAR</w:t>
      </w:r>
      <w:r w:rsidR="0077313C">
        <w:rPr>
          <w:b/>
        </w:rPr>
        <w:t xml:space="preserve"> VE KISALTMALAR</w:t>
      </w:r>
    </w:p>
    <w:p w:rsidR="00C02EB7" w:rsidRDefault="00000000" w14:paraId="0F352BE2" w14:textId="77777777">
      <w:pPr>
        <w:spacing w:after="120"/>
        <w:jc w:val="both"/>
      </w:pPr>
      <w:r>
        <w:rPr>
          <w:b/>
        </w:rPr>
        <w:t>3.1. Tetkik:</w:t>
      </w:r>
      <w:r>
        <w:t xml:space="preserve"> Kalite/birimsel faaliyet ve sonuçların; ilgili standart ve planlanan düzenlemelere uyup uymadığının, etkin uygulanıp uygulanmadığının ve amaca uygunluğunun sistematik ve tarafsız olarak değerlendirilmesi.</w:t>
      </w:r>
    </w:p>
    <w:p w:rsidR="00C02EB7" w:rsidRDefault="00000000" w14:paraId="05E13D05" w14:textId="77777777">
      <w:pPr>
        <w:spacing w:after="120"/>
        <w:jc w:val="both"/>
      </w:pPr>
      <w:r>
        <w:rPr>
          <w:b/>
        </w:rPr>
        <w:t>3.2. İç Tetkik Planı:</w:t>
      </w:r>
      <w:r>
        <w:t xml:space="preserve"> İç tetkik için yapılacak faaliyet ve düzenlemelerin yer aldığı doküman.</w:t>
      </w:r>
    </w:p>
    <w:p w:rsidR="00C02EB7" w:rsidRDefault="00000000" w14:paraId="2CEE99F9" w14:textId="77777777">
      <w:pPr>
        <w:spacing w:after="120"/>
        <w:jc w:val="both"/>
      </w:pPr>
      <w:r>
        <w:rPr>
          <w:b/>
        </w:rPr>
        <w:t>3.3. İç Tetkik Soru Listesi ve Raporu:</w:t>
      </w:r>
      <w:r>
        <w:t xml:space="preserve"> Tetkik hedefleri doğrultusunda kullanılan sorular ile bulguların kaydedildiği rapor.</w:t>
      </w:r>
    </w:p>
    <w:p w:rsidR="00C02EB7" w:rsidRDefault="00000000" w14:paraId="58959EED" w14:textId="77777777">
      <w:pPr>
        <w:spacing w:after="120"/>
        <w:jc w:val="both"/>
      </w:pPr>
      <w:r>
        <w:rPr>
          <w:b/>
        </w:rPr>
        <w:t>3.4. Tetkikçi:</w:t>
      </w:r>
      <w:r>
        <w:t xml:space="preserve"> İç tetkikleri gerçekleştirmek üzere gerekli eğitimleri almış personel.</w:t>
      </w:r>
    </w:p>
    <w:p w:rsidR="00C02EB7" w:rsidRDefault="00000000" w14:paraId="7EFED025" w14:textId="77777777">
      <w:pPr>
        <w:spacing w:after="120"/>
        <w:jc w:val="both"/>
      </w:pPr>
      <w:r>
        <w:rPr>
          <w:b/>
        </w:rPr>
        <w:t>3.5. Baş Tetkikçi:</w:t>
      </w:r>
      <w:r>
        <w:t xml:space="preserve"> Tetkik ekibine liderlik yapabilecek, gerekli eğitimleri almış tetkikçi.</w:t>
      </w:r>
    </w:p>
    <w:p w:rsidR="00C02EB7" w:rsidRDefault="00000000" w14:paraId="10842AC8" w14:textId="77777777">
      <w:pPr>
        <w:spacing w:after="120"/>
        <w:jc w:val="both"/>
      </w:pPr>
      <w:r>
        <w:rPr>
          <w:b/>
        </w:rPr>
        <w:t>3.6. Uygunluk / Uygunsuzluk:</w:t>
      </w:r>
      <w:r>
        <w:t xml:space="preserve"> Belirlenmiş/istenen bir şartın yerine getirilmesi / getirilmemesi.</w:t>
      </w:r>
    </w:p>
    <w:p w:rsidR="00C02EB7" w:rsidRDefault="00000000" w14:paraId="396A0091" w14:textId="77777777">
      <w:pPr>
        <w:spacing w:after="120"/>
        <w:jc w:val="both"/>
      </w:pPr>
      <w:r>
        <w:rPr>
          <w:b/>
        </w:rPr>
        <w:t>3.7. Objektif Delil:</w:t>
      </w:r>
      <w:r>
        <w:t xml:space="preserve"> Tetkik süresince bulguları desteklemek için alınan her türlü kayıt.</w:t>
      </w:r>
    </w:p>
    <w:p w:rsidR="00C02EB7" w:rsidRDefault="00000000" w14:paraId="32A48036" w14:textId="77777777">
      <w:pPr>
        <w:spacing w:after="120"/>
        <w:jc w:val="both"/>
      </w:pPr>
      <w:r>
        <w:rPr>
          <w:b/>
        </w:rPr>
        <w:t>3.8. Gözlem:</w:t>
      </w:r>
      <w:r>
        <w:t xml:space="preserve"> Tetkik edilen birimin güçlü/zayıf yönlerine ya da iyileştirmeye açık alanlarına dair, henüz uygunsuzluğa dönüşmemiş tespitler.</w:t>
      </w:r>
    </w:p>
    <w:p w:rsidR="00C02EB7" w:rsidRDefault="00000000" w14:paraId="6BD760AC" w14:textId="77777777">
      <w:pPr>
        <w:spacing w:after="120"/>
        <w:jc w:val="both"/>
      </w:pPr>
      <w:r>
        <w:rPr>
          <w:b/>
        </w:rPr>
        <w:t>3.9. Entegre Yönetim Sistemi (EYS):</w:t>
      </w:r>
      <w:r>
        <w:t xml:space="preserve"> TS EN ISO 9001:2015, TS EN ISO 50001:2018 ve TS ISO 46001 standartlarının ilgili bileşenlerinin tek bir sistemde birleştirilmesiyle oluşan bütünleşik yönetim sistemi.</w:t>
      </w:r>
    </w:p>
    <w:p w:rsidR="00C02EB7" w:rsidRDefault="00000000" w14:paraId="40A48425" w14:textId="77777777">
      <w:pPr>
        <w:spacing w:after="120"/>
        <w:jc w:val="both"/>
      </w:pPr>
      <w:r>
        <w:rPr>
          <w:b/>
        </w:rPr>
        <w:t>3.10. Enerji / Su Yöneticisi:</w:t>
      </w:r>
      <w:r>
        <w:t xml:space="preserve"> Enerji ve su verimliliği yönetim sistemleri kapsamında analiz, değerlendirme ve raporlama faaliyetlerinden sorumlu, ilgili sertifikaya sahip kişi.</w:t>
      </w:r>
    </w:p>
    <w:p w:rsidR="00C02EB7" w:rsidRDefault="00000000" w14:paraId="026E5B3C" w14:textId="77777777">
      <w:pPr>
        <w:spacing w:after="120"/>
        <w:jc w:val="both"/>
      </w:pPr>
      <w:r>
        <w:rPr>
          <w:b/>
        </w:rPr>
        <w:t>3.11. KVYS:</w:t>
      </w:r>
      <w:r>
        <w:t xml:space="preserve"> Giresun </w:t>
      </w:r>
      <w:proofErr w:type="spellStart"/>
      <w:r>
        <w:t>Üniversitesi</w:t>
      </w:r>
      <w:proofErr w:type="spellEnd"/>
      <w:r>
        <w:t xml:space="preserve"> Kalite Veri </w:t>
      </w:r>
      <w:proofErr w:type="spellStart"/>
      <w:r>
        <w:t>Yönetim</w:t>
      </w:r>
      <w:proofErr w:type="spellEnd"/>
      <w:r>
        <w:t xml:space="preserve"> Sistemi.</w:t>
      </w:r>
    </w:p>
    <w:p w:rsidR="0077313C" w:rsidP="0077313C" w:rsidRDefault="0077313C" w14:paraId="66B45400" w14:textId="0870BF79">
      <w:pPr>
        <w:spacing w:after="120"/>
        <w:jc w:val="both"/>
      </w:pPr>
      <w:r>
        <w:rPr>
          <w:b/>
        </w:rPr>
        <w:t xml:space="preserve">3.12. Entegre </w:t>
      </w:r>
      <w:proofErr w:type="spellStart"/>
      <w:r>
        <w:rPr>
          <w:b/>
        </w:rPr>
        <w:t>Yönetim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Sistemi</w:t>
      </w:r>
      <w:proofErr w:type="spellEnd"/>
      <w:r>
        <w:rPr>
          <w:b/>
        </w:rPr>
        <w:t xml:space="preserve"> (EYS):</w:t>
      </w:r>
      <w:r>
        <w:t xml:space="preserve"> </w:t>
      </w:r>
      <w:proofErr w:type="spellStart"/>
      <w:r>
        <w:t>Üniversitenin</w:t>
      </w:r>
      <w:proofErr w:type="spellEnd"/>
      <w:r>
        <w:t xml:space="preserve"> </w:t>
      </w:r>
      <w:proofErr w:type="spellStart"/>
      <w:r>
        <w:t>politika</w:t>
      </w:r>
      <w:proofErr w:type="spellEnd"/>
      <w:r>
        <w:t xml:space="preserve">, </w:t>
      </w:r>
      <w:proofErr w:type="spellStart"/>
      <w:r>
        <w:t>hedef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süreçlerini</w:t>
      </w:r>
      <w:proofErr w:type="spellEnd"/>
      <w:r>
        <w:t xml:space="preserve">; TS EN ISO 9001:2015 Kalite, TS EN ISO 50001:2018 Enerji </w:t>
      </w:r>
      <w:proofErr w:type="spellStart"/>
      <w:r>
        <w:t>ve</w:t>
      </w:r>
      <w:proofErr w:type="spellEnd"/>
      <w:r>
        <w:t xml:space="preserve"> TS ISO 46001 Su </w:t>
      </w:r>
      <w:proofErr w:type="spellStart"/>
      <w:r>
        <w:t>Verimliliği</w:t>
      </w:r>
      <w:proofErr w:type="spellEnd"/>
      <w:r>
        <w:t xml:space="preserve"> </w:t>
      </w:r>
      <w:proofErr w:type="spellStart"/>
      <w:r>
        <w:t>Yönetim</w:t>
      </w:r>
      <w:proofErr w:type="spellEnd"/>
      <w:r>
        <w:t xml:space="preserve"> Sistemi </w:t>
      </w:r>
      <w:proofErr w:type="spellStart"/>
      <w:r>
        <w:t>standartlarının</w:t>
      </w:r>
      <w:proofErr w:type="spellEnd"/>
      <w:r>
        <w:t xml:space="preserve"> </w:t>
      </w:r>
      <w:proofErr w:type="spellStart"/>
      <w:r>
        <w:t>tüm</w:t>
      </w:r>
      <w:proofErr w:type="spellEnd"/>
      <w:r>
        <w:t xml:space="preserve"> </w:t>
      </w:r>
      <w:proofErr w:type="spellStart"/>
      <w:r>
        <w:t>ilgili</w:t>
      </w:r>
      <w:proofErr w:type="spellEnd"/>
      <w:r>
        <w:t xml:space="preserve"> </w:t>
      </w:r>
      <w:proofErr w:type="spellStart"/>
      <w:r>
        <w:t>bileşenlerini</w:t>
      </w:r>
      <w:proofErr w:type="spellEnd"/>
      <w:r>
        <w:t xml:space="preserve"> </w:t>
      </w:r>
      <w:proofErr w:type="spellStart"/>
      <w:r>
        <w:t>tek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sistemde</w:t>
      </w:r>
      <w:proofErr w:type="spellEnd"/>
      <w:r>
        <w:t xml:space="preserve"> </w:t>
      </w:r>
      <w:proofErr w:type="spellStart"/>
      <w:r>
        <w:t>birleştirerek</w:t>
      </w:r>
      <w:proofErr w:type="spellEnd"/>
      <w:r>
        <w:t xml:space="preserve"> </w:t>
      </w:r>
      <w:proofErr w:type="spellStart"/>
      <w:r>
        <w:t>daha</w:t>
      </w:r>
      <w:proofErr w:type="spellEnd"/>
      <w:r>
        <w:t xml:space="preserve"> </w:t>
      </w:r>
      <w:proofErr w:type="spellStart"/>
      <w:r>
        <w:t>kolay</w:t>
      </w:r>
      <w:proofErr w:type="spellEnd"/>
      <w:r>
        <w:t xml:space="preserve"> </w:t>
      </w:r>
      <w:proofErr w:type="spellStart"/>
      <w:r>
        <w:t>yönetmek</w:t>
      </w:r>
      <w:proofErr w:type="spellEnd"/>
      <w:r>
        <w:t xml:space="preserve"> </w:t>
      </w:r>
      <w:proofErr w:type="spellStart"/>
      <w:r>
        <w:t>üzere</w:t>
      </w:r>
      <w:proofErr w:type="spellEnd"/>
      <w:r>
        <w:t xml:space="preserve"> </w:t>
      </w:r>
      <w:proofErr w:type="spellStart"/>
      <w:r>
        <w:t>oluşturulan</w:t>
      </w:r>
      <w:proofErr w:type="spellEnd"/>
      <w:r>
        <w:t xml:space="preserve"> </w:t>
      </w:r>
      <w:proofErr w:type="spellStart"/>
      <w:r>
        <w:t>bütünleşik</w:t>
      </w:r>
      <w:proofErr w:type="spellEnd"/>
      <w:r>
        <w:t xml:space="preserve"> </w:t>
      </w:r>
      <w:proofErr w:type="spellStart"/>
      <w:r>
        <w:t>yönetim</w:t>
      </w:r>
      <w:proofErr w:type="spellEnd"/>
      <w:r>
        <w:t xml:space="preserve"> </w:t>
      </w:r>
      <w:proofErr w:type="spellStart"/>
      <w:r>
        <w:t>sistemidir</w:t>
      </w:r>
      <w:proofErr w:type="spellEnd"/>
      <w:r>
        <w:t>.</w:t>
      </w:r>
    </w:p>
    <w:p w:rsidR="0077313C" w:rsidRDefault="0077313C" w14:paraId="3C1758BE" w14:textId="3CB2D6E3">
      <w:pPr>
        <w:spacing w:after="120"/>
        <w:jc w:val="both"/>
      </w:pPr>
      <w:r>
        <w:rPr>
          <w:b/>
          <w:bCs/>
        </w:rPr>
        <w:t>3</w:t>
      </w:r>
      <w:r w:rsidRPr="00BF7826">
        <w:rPr>
          <w:b/>
          <w:bCs/>
        </w:rPr>
        <w:t>.</w:t>
      </w:r>
      <w:r>
        <w:rPr>
          <w:b/>
          <w:bCs/>
        </w:rPr>
        <w:t>13</w:t>
      </w:r>
      <w:r w:rsidRPr="00BF7826">
        <w:rPr>
          <w:b/>
          <w:bCs/>
        </w:rPr>
        <w:t xml:space="preserve">. Kalite </w:t>
      </w:r>
      <w:proofErr w:type="spellStart"/>
      <w:r w:rsidRPr="00BF7826">
        <w:rPr>
          <w:b/>
          <w:bCs/>
        </w:rPr>
        <w:t>Koordinatörlüğü</w:t>
      </w:r>
      <w:proofErr w:type="spellEnd"/>
      <w:r w:rsidRPr="00BF7826">
        <w:rPr>
          <w:b/>
          <w:bCs/>
        </w:rPr>
        <w:t>:</w:t>
      </w:r>
      <w:r>
        <w:t xml:space="preserve"> </w:t>
      </w:r>
      <w:r w:rsidRPr="006B5338">
        <w:t xml:space="preserve">Entegre </w:t>
      </w:r>
      <w:proofErr w:type="spellStart"/>
      <w:r w:rsidRPr="006B5338">
        <w:t>Yönetim</w:t>
      </w:r>
      <w:proofErr w:type="spellEnd"/>
      <w:r w:rsidRPr="006B5338">
        <w:t xml:space="preserve"> </w:t>
      </w:r>
      <w:proofErr w:type="spellStart"/>
      <w:r w:rsidRPr="006B5338">
        <w:t>Sistemi</w:t>
      </w:r>
      <w:proofErr w:type="spellEnd"/>
      <w:r w:rsidRPr="006B5338">
        <w:t xml:space="preserve"> </w:t>
      </w:r>
      <w:r>
        <w:t xml:space="preserve">(EYS) </w:t>
      </w:r>
      <w:proofErr w:type="spellStart"/>
      <w:r w:rsidRPr="006B5338">
        <w:t>standartlarının</w:t>
      </w:r>
      <w:proofErr w:type="spellEnd"/>
      <w:r w:rsidRPr="006B5338">
        <w:t xml:space="preserve"> </w:t>
      </w:r>
      <w:proofErr w:type="spellStart"/>
      <w:r w:rsidRPr="006B5338">
        <w:t>belirlenen</w:t>
      </w:r>
      <w:proofErr w:type="spellEnd"/>
      <w:r w:rsidRPr="006B5338">
        <w:t xml:space="preserve"> </w:t>
      </w:r>
      <w:proofErr w:type="spellStart"/>
      <w:r w:rsidRPr="006B5338">
        <w:t>şartları</w:t>
      </w:r>
      <w:proofErr w:type="spellEnd"/>
      <w:r w:rsidRPr="006B5338">
        <w:t xml:space="preserve"> </w:t>
      </w:r>
      <w:proofErr w:type="spellStart"/>
      <w:r w:rsidRPr="006B5338">
        <w:t>karşılaması</w:t>
      </w:r>
      <w:proofErr w:type="spellEnd"/>
      <w:r w:rsidRPr="006B5338">
        <w:t xml:space="preserve">, </w:t>
      </w:r>
      <w:proofErr w:type="spellStart"/>
      <w:r w:rsidRPr="006B5338">
        <w:t>uygunluğunun</w:t>
      </w:r>
      <w:proofErr w:type="spellEnd"/>
      <w:r w:rsidRPr="006B5338">
        <w:t>/</w:t>
      </w:r>
      <w:proofErr w:type="spellStart"/>
      <w:r w:rsidRPr="006B5338">
        <w:t>devamlılığının</w:t>
      </w:r>
      <w:proofErr w:type="spellEnd"/>
      <w:r w:rsidRPr="006B5338">
        <w:t xml:space="preserve"> </w:t>
      </w:r>
      <w:proofErr w:type="spellStart"/>
      <w:r w:rsidRPr="006B5338">
        <w:t>sağlanması</w:t>
      </w:r>
      <w:proofErr w:type="spellEnd"/>
      <w:r w:rsidRPr="006B5338">
        <w:t xml:space="preserve">, risk </w:t>
      </w:r>
      <w:proofErr w:type="spellStart"/>
      <w:r w:rsidRPr="006B5338">
        <w:t>ve</w:t>
      </w:r>
      <w:proofErr w:type="spellEnd"/>
      <w:r w:rsidRPr="006B5338">
        <w:t xml:space="preserve"> </w:t>
      </w:r>
      <w:proofErr w:type="spellStart"/>
      <w:r w:rsidRPr="006B5338">
        <w:t>fırsatların</w:t>
      </w:r>
      <w:proofErr w:type="spellEnd"/>
      <w:r w:rsidRPr="006B5338">
        <w:t xml:space="preserve"> </w:t>
      </w:r>
      <w:proofErr w:type="spellStart"/>
      <w:r w:rsidRPr="006B5338">
        <w:t>belirlenmesi</w:t>
      </w:r>
      <w:proofErr w:type="spellEnd"/>
      <w:r w:rsidRPr="006B5338">
        <w:t xml:space="preserve">, </w:t>
      </w:r>
      <w:proofErr w:type="spellStart"/>
      <w:r w:rsidRPr="006B5338">
        <w:t>süreç</w:t>
      </w:r>
      <w:proofErr w:type="spellEnd"/>
      <w:r w:rsidRPr="006B5338">
        <w:t xml:space="preserve"> </w:t>
      </w:r>
      <w:proofErr w:type="spellStart"/>
      <w:r w:rsidRPr="006B5338">
        <w:t>performanslarının</w:t>
      </w:r>
      <w:proofErr w:type="spellEnd"/>
      <w:r w:rsidRPr="006B5338">
        <w:t xml:space="preserve"> </w:t>
      </w:r>
      <w:proofErr w:type="spellStart"/>
      <w:r w:rsidRPr="006B5338">
        <w:t>ölçülmesi</w:t>
      </w:r>
      <w:proofErr w:type="spellEnd"/>
      <w:r w:rsidRPr="006B5338">
        <w:t xml:space="preserve"> </w:t>
      </w:r>
      <w:proofErr w:type="spellStart"/>
      <w:r w:rsidRPr="006B5338">
        <w:t>ve</w:t>
      </w:r>
      <w:proofErr w:type="spellEnd"/>
      <w:r w:rsidRPr="006B5338">
        <w:t xml:space="preserve"> </w:t>
      </w:r>
      <w:proofErr w:type="spellStart"/>
      <w:r w:rsidRPr="006B5338">
        <w:t>iyileştirilmesiyle</w:t>
      </w:r>
      <w:proofErr w:type="spellEnd"/>
      <w:r w:rsidRPr="006B5338">
        <w:t xml:space="preserve"> </w:t>
      </w:r>
      <w:proofErr w:type="spellStart"/>
      <w:r w:rsidRPr="006B5338">
        <w:t>ilgili</w:t>
      </w:r>
      <w:proofErr w:type="spellEnd"/>
      <w:r w:rsidRPr="006B5338">
        <w:t xml:space="preserve"> </w:t>
      </w:r>
      <w:proofErr w:type="spellStart"/>
      <w:r w:rsidRPr="006B5338">
        <w:t>çalışmaları</w:t>
      </w:r>
      <w:proofErr w:type="spellEnd"/>
      <w:r w:rsidRPr="006B5338">
        <w:t xml:space="preserve"> </w:t>
      </w:r>
      <w:proofErr w:type="spellStart"/>
      <w:r w:rsidRPr="006B5338">
        <w:t>gerçekleştiren</w:t>
      </w:r>
      <w:proofErr w:type="spellEnd"/>
      <w:r w:rsidRPr="006B5338">
        <w:t xml:space="preserve"> </w:t>
      </w:r>
      <w:proofErr w:type="spellStart"/>
      <w:r w:rsidRPr="006B5338">
        <w:t>ve</w:t>
      </w:r>
      <w:proofErr w:type="spellEnd"/>
      <w:r w:rsidRPr="006B5338">
        <w:t xml:space="preserve"> </w:t>
      </w:r>
      <w:proofErr w:type="spellStart"/>
      <w:r w:rsidRPr="006B5338">
        <w:t>üst</w:t>
      </w:r>
      <w:proofErr w:type="spellEnd"/>
      <w:r w:rsidRPr="006B5338">
        <w:t xml:space="preserve"> </w:t>
      </w:r>
      <w:proofErr w:type="spellStart"/>
      <w:r w:rsidRPr="006B5338">
        <w:t>yönetime</w:t>
      </w:r>
      <w:proofErr w:type="spellEnd"/>
      <w:r w:rsidRPr="006B5338">
        <w:t xml:space="preserve"> </w:t>
      </w:r>
      <w:proofErr w:type="spellStart"/>
      <w:r w:rsidRPr="006B5338">
        <w:t>raporlama</w:t>
      </w:r>
      <w:proofErr w:type="spellEnd"/>
      <w:r w:rsidRPr="006B5338">
        <w:t xml:space="preserve"> </w:t>
      </w:r>
      <w:proofErr w:type="spellStart"/>
      <w:r w:rsidRPr="006B5338">
        <w:t>yapan</w:t>
      </w:r>
      <w:proofErr w:type="spellEnd"/>
      <w:r w:rsidRPr="006B5338">
        <w:t xml:space="preserve"> </w:t>
      </w:r>
      <w:proofErr w:type="spellStart"/>
      <w:r w:rsidRPr="006B5338">
        <w:t>yönetim</w:t>
      </w:r>
      <w:proofErr w:type="spellEnd"/>
      <w:r w:rsidRPr="006B5338">
        <w:t xml:space="preserve"> </w:t>
      </w:r>
      <w:proofErr w:type="spellStart"/>
      <w:r w:rsidRPr="006B5338">
        <w:t>temsilcisi</w:t>
      </w:r>
      <w:r>
        <w:t>dir</w:t>
      </w:r>
      <w:proofErr w:type="spellEnd"/>
      <w:r>
        <w:t xml:space="preserve">. </w:t>
      </w:r>
      <w:proofErr w:type="spellStart"/>
      <w:r>
        <w:t>Akreditasyon</w:t>
      </w:r>
      <w:proofErr w:type="spellEnd"/>
      <w:r>
        <w:t xml:space="preserve">, Akademik </w:t>
      </w:r>
      <w:proofErr w:type="spellStart"/>
      <w:r>
        <w:t>Değerlendirme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Kalite </w:t>
      </w:r>
      <w:proofErr w:type="spellStart"/>
      <w:r>
        <w:t>Koordinatörlüğünü</w:t>
      </w:r>
      <w:proofErr w:type="spellEnd"/>
      <w:r>
        <w:t xml:space="preserve"> </w:t>
      </w:r>
      <w:proofErr w:type="spellStart"/>
      <w:r>
        <w:t>ifade</w:t>
      </w:r>
      <w:proofErr w:type="spellEnd"/>
      <w:r>
        <w:t xml:space="preserve"> </w:t>
      </w:r>
      <w:proofErr w:type="spellStart"/>
      <w:r>
        <w:t>eder</w:t>
      </w:r>
      <w:proofErr w:type="spellEnd"/>
      <w:r>
        <w:t>.</w:t>
      </w:r>
    </w:p>
    <w:p w:rsidR="00C02EB7" w:rsidRDefault="00000000" w14:paraId="5EAEAD77" w14:textId="77777777">
      <w:pPr>
        <w:spacing w:after="120"/>
      </w:pPr>
      <w:r>
        <w:rPr>
          <w:b/>
        </w:rPr>
        <w:t>4. SORUMLULAR</w:t>
      </w:r>
    </w:p>
    <w:p w:rsidR="00C02EB7" w:rsidRDefault="00000000" w14:paraId="6E418F90" w14:textId="631D54D3">
      <w:pPr>
        <w:spacing w:after="120"/>
        <w:jc w:val="both"/>
      </w:pPr>
      <w:r>
        <w:rPr>
          <w:b/>
        </w:rPr>
        <w:t xml:space="preserve">Kalite </w:t>
      </w:r>
      <w:proofErr w:type="spellStart"/>
      <w:r>
        <w:rPr>
          <w:b/>
        </w:rPr>
        <w:t>Koordinatörlüğü</w:t>
      </w:r>
      <w:proofErr w:type="spellEnd"/>
      <w:r w:rsidR="00AB7F34">
        <w:rPr>
          <w:b/>
        </w:rPr>
        <w:t xml:space="preserve">: </w:t>
      </w:r>
      <w:proofErr w:type="spellStart"/>
      <w:r>
        <w:t>Yıllık</w:t>
      </w:r>
      <w:proofErr w:type="spellEnd"/>
      <w:r>
        <w:t xml:space="preserve"> </w:t>
      </w:r>
      <w:proofErr w:type="spellStart"/>
      <w:r>
        <w:t>İç</w:t>
      </w:r>
      <w:proofErr w:type="spellEnd"/>
      <w:r>
        <w:t xml:space="preserve"> </w:t>
      </w:r>
      <w:proofErr w:type="spellStart"/>
      <w:r>
        <w:t>Tetkik</w:t>
      </w:r>
      <w:proofErr w:type="spellEnd"/>
      <w:r>
        <w:t xml:space="preserve"> </w:t>
      </w:r>
      <w:proofErr w:type="spellStart"/>
      <w:r>
        <w:t>Planının</w:t>
      </w:r>
      <w:proofErr w:type="spellEnd"/>
      <w:r>
        <w:t xml:space="preserve"> </w:t>
      </w:r>
      <w:proofErr w:type="spellStart"/>
      <w:r>
        <w:t>hazırlanması</w:t>
      </w:r>
      <w:proofErr w:type="spellEnd"/>
      <w:r>
        <w:t xml:space="preserve">, </w:t>
      </w:r>
      <w:proofErr w:type="spellStart"/>
      <w:r>
        <w:t>tetkikçilerin</w:t>
      </w:r>
      <w:proofErr w:type="spellEnd"/>
      <w:r>
        <w:t xml:space="preserve"> </w:t>
      </w:r>
      <w:proofErr w:type="spellStart"/>
      <w:r>
        <w:t>seçimi</w:t>
      </w:r>
      <w:proofErr w:type="spellEnd"/>
      <w:r>
        <w:t>/</w:t>
      </w:r>
      <w:proofErr w:type="spellStart"/>
      <w:r>
        <w:t>görevlendirilmesi</w:t>
      </w:r>
      <w:proofErr w:type="spellEnd"/>
      <w:r>
        <w:t>, soru listelerinin oluşturulması, tetkik tarihlerinin bildirilmesi, tetkiklerin yapılması ve uygunsuzlukların takibi.</w:t>
      </w:r>
    </w:p>
    <w:p w:rsidR="00C02EB7" w:rsidRDefault="00000000" w14:paraId="642D7648" w14:textId="77777777">
      <w:pPr>
        <w:spacing w:after="120"/>
        <w:jc w:val="both"/>
      </w:pPr>
      <w:r>
        <w:rPr>
          <w:b/>
        </w:rPr>
        <w:t>Enerji / Su Yöneticisi:</w:t>
      </w:r>
      <w:r>
        <w:t xml:space="preserve"> Enerji ve su yönetim sistemleri kapsamındaki düzeltici faaliyetlerin takibi ve iyileştirme ihtiyaçlarının belirlenmesi.</w:t>
      </w:r>
    </w:p>
    <w:p w:rsidR="00C02EB7" w:rsidRDefault="00000000" w14:paraId="3F1F8272" w14:textId="77777777">
      <w:pPr>
        <w:spacing w:after="120"/>
        <w:jc w:val="both"/>
      </w:pPr>
      <w:r>
        <w:rPr>
          <w:b/>
        </w:rPr>
        <w:lastRenderedPageBreak/>
        <w:t>Tetkik Edilen Birim:</w:t>
      </w:r>
      <w:r>
        <w:t xml:space="preserve"> Tetkike hazırlık, tetkikin belirlenen zamanda gerçekleşmesinin sağlanması, kurallara uyum ve uygunsuzluklar için belirlenen düzeltici/iyileştirici faaliyetlerin uygulanması.</w:t>
      </w:r>
    </w:p>
    <w:p w:rsidR="00C02EB7" w:rsidRDefault="00000000" w14:paraId="36DC2489" w14:textId="77777777">
      <w:pPr>
        <w:spacing w:after="120"/>
        <w:jc w:val="both"/>
      </w:pPr>
      <w:r>
        <w:rPr>
          <w:b/>
        </w:rPr>
        <w:t>Tetkikçi / Baş Tetkikçi:</w:t>
      </w:r>
      <w:r>
        <w:t xml:space="preserve"> İç tetkik planına uyulması, tetkikin yapılması, bulguların ve raporların hazırlanması.</w:t>
      </w:r>
    </w:p>
    <w:p w:rsidR="00C02EB7" w:rsidRDefault="00000000" w14:paraId="36725C6F" w14:textId="77777777">
      <w:pPr>
        <w:spacing w:after="120"/>
      </w:pPr>
      <w:r>
        <w:rPr>
          <w:b/>
        </w:rPr>
        <w:t>5. UYGULAMA</w:t>
      </w:r>
    </w:p>
    <w:p w:rsidR="00C02EB7" w:rsidRDefault="00000000" w14:paraId="5C50DECC" w14:textId="77777777">
      <w:pPr>
        <w:spacing w:after="120"/>
      </w:pPr>
      <w:r>
        <w:rPr>
          <w:b/>
        </w:rPr>
        <w:t>5.1. Tetkikçilerin Seçimi ve Tetkiklerin Planlanması</w:t>
      </w:r>
    </w:p>
    <w:p w:rsidR="00C02EB7" w:rsidRDefault="00000000" w14:paraId="25801519" w14:textId="77777777">
      <w:pPr>
        <w:spacing w:after="120"/>
        <w:jc w:val="both"/>
      </w:pPr>
      <w:r>
        <w:t xml:space="preserve">5.1.1. İç tetkikçiler; </w:t>
      </w:r>
      <w:r>
        <w:rPr>
          <w:b/>
        </w:rPr>
        <w:t>ISO 9001 Kalite Yönetim Sistemi</w:t>
      </w:r>
      <w:r>
        <w:t xml:space="preserve"> ve </w:t>
      </w:r>
      <w:r>
        <w:rPr>
          <w:b/>
        </w:rPr>
        <w:t>iç tetkikçi/baş tetkikçi</w:t>
      </w:r>
      <w:r>
        <w:t xml:space="preserve"> eğitimlerini almış personel (kurum içi veya dışı) arasından Kalite Koordinatörlüğünün teklifi ve Üst Yönetimin onayı ile belirlenir.</w:t>
      </w:r>
    </w:p>
    <w:p w:rsidR="00C02EB7" w:rsidRDefault="00000000" w14:paraId="3DB62385" w14:textId="77777777">
      <w:pPr>
        <w:spacing w:after="120"/>
        <w:jc w:val="both"/>
      </w:pPr>
      <w:r>
        <w:t xml:space="preserve">5.1.2. Kalite Koordinatörlüğünce her yıl </w:t>
      </w:r>
      <w:r>
        <w:rPr>
          <w:b/>
        </w:rPr>
        <w:t>Aralık ayında</w:t>
      </w:r>
      <w:r>
        <w:t xml:space="preserve">, EYS standartları kapsamındaki tüm birim/süreç ve faaliyetleri kapsayacak ve </w:t>
      </w:r>
      <w:r>
        <w:rPr>
          <w:b/>
        </w:rPr>
        <w:t>tetkikçilerin kendi birimlerini tetkik edemeyeceği</w:t>
      </w:r>
      <w:r>
        <w:t xml:space="preserve"> şekilde bir sonraki yılın </w:t>
      </w:r>
      <w:r w:rsidRPr="00AB7F34">
        <w:rPr>
          <w:b/>
        </w:rPr>
        <w:t>KYS-PLN.001 İç Tetkik Planı</w:t>
      </w:r>
      <w:r w:rsidRPr="00AB7F34">
        <w:rPr/>
        <w:t xml:space="preserve"> hazırlanır</w:t>
      </w:r>
      <w:r>
        <w:t>; Üst Yönetim onayından sonra EBYS, duyuru panosu ve e-posta ile ilan edilir.</w:t>
      </w:r>
    </w:p>
    <w:p w:rsidR="00C02EB7" w:rsidRDefault="00000000" w14:paraId="0F7D6B14" w14:textId="77777777">
      <w:pPr>
        <w:spacing w:after="120"/>
        <w:jc w:val="both"/>
      </w:pPr>
      <w:r>
        <w:t xml:space="preserve">5.1.3. İç tetkikler; geçmiş tetkik sonuçları, süreçlerin/faaliyetlerin ürün-hizmet gerçekleştirmedeki önemi ve mevcut/olası problemler dikkate alınarak </w:t>
      </w:r>
      <w:r>
        <w:rPr>
          <w:b/>
        </w:rPr>
        <w:t>yılda en az bir kez</w:t>
      </w:r>
      <w:r>
        <w:t xml:space="preserve"> yapılacak şekilde planlanır.</w:t>
      </w:r>
    </w:p>
    <w:p w:rsidR="00C02EB7" w:rsidRDefault="00000000" w14:paraId="598195DC" w14:textId="77777777">
      <w:pPr>
        <w:spacing w:after="120"/>
        <w:jc w:val="both"/>
      </w:pPr>
      <w:r>
        <w:t xml:space="preserve">5.1.4. Üst Yönetim veya Kalite Koordinatörlüğü, gerekli görülen durumlarda </w:t>
      </w:r>
      <w:r>
        <w:rPr>
          <w:b/>
        </w:rPr>
        <w:t>plan dışı/ek tetkik</w:t>
      </w:r>
      <w:r>
        <w:t xml:space="preserve"> talep edebilir; gerekli faaliyetler Kalite Koordinatörlüğünce yürütülür. Ayrıca Enerji ve Su Yöneticisi tarafından gerek görülmesi hâlinde ilgili sistemlerde denetimler gerçekleştirilebilir.</w:t>
      </w:r>
    </w:p>
    <w:p w:rsidR="00C02EB7" w:rsidRDefault="00000000" w14:paraId="5B5F1095" w14:textId="77777777">
      <w:pPr>
        <w:spacing w:after="120"/>
        <w:jc w:val="both"/>
      </w:pPr>
      <w:r>
        <w:t xml:space="preserve">5.1.5. Tetkiklerde kullanılacak </w:t>
      </w:r>
      <w:r w:rsidRPr="00051730">
        <w:rPr>
          <w:b/>
        </w:rPr>
        <w:t>soru listeleri</w:t>
      </w:r>
      <w:r w:rsidRPr="00051730">
        <w:rPr/>
        <w:t>,</w:t>
      </w:r>
      <w:r>
        <w:t xml:space="preserve"> ilk seferinde Kalite Koordinatörlüğü ve süreç/faaliyet sorumlularınca süreç bazlı hazırlanır; her yıl tetkiklerden önce ihtiyaç hâlinde gözden geçirilir. KVYS’de tetkikçi ilgili birimi seçtiğinde o birime özel sorular otomatik olarak gelir.</w:t>
      </w:r>
    </w:p>
    <w:p w:rsidR="00C02EB7" w:rsidRDefault="00000000" w14:paraId="690C010A" w14:textId="77777777">
      <w:pPr>
        <w:spacing w:after="120"/>
      </w:pPr>
      <w:r>
        <w:rPr>
          <w:b/>
        </w:rPr>
        <w:t>5.2. Tetkiklerin Gerçekleştirilmesi</w:t>
      </w:r>
    </w:p>
    <w:p w:rsidR="00C02EB7" w:rsidRDefault="00000000" w14:paraId="0C90BF77" w14:textId="77777777">
      <w:pPr>
        <w:spacing w:after="120"/>
        <w:jc w:val="both"/>
      </w:pPr>
      <w:r>
        <w:t xml:space="preserve">5.2.1. Kalite Koordinatörlüğü, planlanan tetkik tarihinden en az </w:t>
      </w:r>
      <w:r>
        <w:rPr>
          <w:b/>
        </w:rPr>
        <w:t>5 gün önce</w:t>
      </w:r>
      <w:r>
        <w:t xml:space="preserve"> tetkikçileri görevlendirir. Baş tetkikçi, ilgili birim sorumlusu ile en az </w:t>
      </w:r>
      <w:r>
        <w:rPr>
          <w:b/>
        </w:rPr>
        <w:t>2 gün önce</w:t>
      </w:r>
      <w:r>
        <w:t xml:space="preserve"> başlangıç tarihi/saati konusunda mutabakat sağlar; plan dışı gelişmede en yakın uygun tarih belirlenerek plana işlenir.</w:t>
      </w:r>
    </w:p>
    <w:p w:rsidR="00C02EB7" w:rsidRDefault="00000000" w14:paraId="280E021D" w14:textId="77777777">
      <w:pPr>
        <w:spacing w:after="120"/>
        <w:jc w:val="both"/>
      </w:pPr>
      <w:r>
        <w:t>5.2.2. Tetkikçiler; ISO 9001 şartlarını, tetkik edilecek birimin sistem dokümantasyonunu ve bir önceki uygunsuzluk raporunu dikkate alarak süreç bazlı soru listesini gözden geçirir; ihtiyaç duyulan doküman ve bilgileri Kalite Koordinatörlüğünden temin eder.</w:t>
      </w:r>
    </w:p>
    <w:p w:rsidR="00C02EB7" w:rsidRDefault="00000000" w14:paraId="3C73C9C2" w14:textId="77777777">
      <w:pPr>
        <w:spacing w:after="120"/>
        <w:jc w:val="both"/>
      </w:pPr>
      <w:r>
        <w:t>5.2.3. Tetkik aşağıdaki toplantı yapısıyla yürütülür:</w:t>
      </w:r>
    </w:p>
    <w:p w:rsidR="00C02EB7" w:rsidRDefault="00000000" w14:paraId="410FEC4C" w14:textId="77777777">
      <w:pPr>
        <w:spacing w:after="120"/>
        <w:jc w:val="both"/>
      </w:pPr>
      <w:r>
        <w:t xml:space="preserve">•  </w:t>
      </w:r>
      <w:r>
        <w:rPr>
          <w:b/>
        </w:rPr>
        <w:t>Açılış Toplantısı:</w:t>
      </w:r>
      <w:r>
        <w:t xml:space="preserve"> Tetkikin amacı, kapsamı, planı ve raporlama anlatılır; </w:t>
      </w:r>
      <w:r w:rsidRPr="00051730">
        <w:rPr/>
        <w:t>katılım formu</w:t>
      </w:r>
      <w:r>
        <w:t xml:space="preserve"> imzalanır.</w:t>
      </w:r>
    </w:p>
    <w:p w:rsidR="00C02EB7" w:rsidRDefault="00000000" w14:paraId="1AE8EAC4" w14:textId="271270B1">
      <w:pPr>
        <w:spacing w:after="120"/>
        <w:jc w:val="both"/>
      </w:pPr>
      <w:r>
        <w:t xml:space="preserve">•  </w:t>
      </w:r>
      <w:r>
        <w:rPr>
          <w:b/>
        </w:rPr>
        <w:t>Tetkikin Yapılması:</w:t>
      </w:r>
      <w:r>
        <w:t xml:space="preserve"> Tetkik KVYS üzerinden yürütülür; tetkikçi birime özel soru listesini doldurur. Baş tetkikçi, soru listesi dışında soru sorma yetkisine her zaman sahiptir; ilave sorular ve bulgular soru listesine kaydedilir. Tetkik ekibi mahremiyet, KVKK </w:t>
      </w:r>
      <w:proofErr w:type="spellStart"/>
      <w:r>
        <w:t>ile</w:t>
      </w:r>
      <w:proofErr w:type="spellEnd"/>
      <w:r>
        <w:t xml:space="preserve"> ilgili mevzuat ve kurallara uymak zorundadır.</w:t>
      </w:r>
    </w:p>
    <w:p w:rsidR="00C02EB7" w:rsidRDefault="00000000" w14:paraId="74831BCB" w14:textId="77777777">
      <w:pPr>
        <w:spacing w:after="120"/>
        <w:jc w:val="both"/>
      </w:pPr>
      <w:r>
        <w:t xml:space="preserve">•  </w:t>
      </w:r>
      <w:r>
        <w:rPr>
          <w:b/>
        </w:rPr>
        <w:t>Ara Toplantı:</w:t>
      </w:r>
      <w:r>
        <w:t xml:space="preserve"> Tetkikçiler tespit edilen uygunsuzlukları görüşüp kesinleştirir; her uygunsuzluk için “düzeltme yeterli mi yoksa düzeltici/iyileştirici faaliyet mi” kararı verilerek </w:t>
      </w:r>
      <w:r w:rsidRPr="00051730">
        <w:rPr/>
        <w:t>rapora işlenir.</w:t>
      </w:r>
    </w:p>
    <w:p w:rsidR="00C02EB7" w:rsidRDefault="00000000" w14:paraId="64CE3C98" w14:textId="77777777">
      <w:pPr>
        <w:spacing w:after="120"/>
        <w:jc w:val="both"/>
      </w:pPr>
      <w:r>
        <w:t xml:space="preserve">•  </w:t>
      </w:r>
      <w:r>
        <w:rPr>
          <w:b/>
        </w:rPr>
        <w:t>Kapanış Toplantısı:</w:t>
      </w:r>
      <w:r>
        <w:t xml:space="preserve"> Olumlu bulgular ve uygunsuzluklar özetlenir; rapor ve katılım formunun birer kopyası ilgili süreç sahibine/birim yöneticisine teslim edilir.</w:t>
      </w:r>
    </w:p>
    <w:p w:rsidR="00C02EB7" w:rsidRDefault="00000000" w14:paraId="56F78B2E" w14:textId="77777777">
      <w:pPr>
        <w:spacing w:after="120"/>
      </w:pPr>
      <w:r>
        <w:rPr>
          <w:b/>
        </w:rPr>
        <w:t>5.3. Tetkik Sonuçlarının Raporlanması</w:t>
      </w:r>
    </w:p>
    <w:p w:rsidR="00C02EB7" w:rsidRDefault="00000000" w14:paraId="71A33621" w14:textId="77777777">
      <w:pPr>
        <w:spacing w:after="120"/>
        <w:jc w:val="both"/>
      </w:pPr>
      <w:r>
        <w:t xml:space="preserve">5.3.1. Bulgular </w:t>
      </w:r>
      <w:r w:rsidRPr="00051730">
        <w:rPr>
          <w:b/>
        </w:rPr>
        <w:t>KYS-LST.004 İç Tetkik Soru Listesi ve Raporu</w:t>
      </w:r>
      <w:r w:rsidRPr="00051730">
        <w:rPr/>
        <w:t>’na</w:t>
      </w:r>
      <w:r>
        <w:t xml:space="preserve"> kaydedilerek birim sorumlusuyla karşılıklı imza altına alınır.</w:t>
      </w:r>
    </w:p>
    <w:p w:rsidR="00C02EB7" w:rsidRDefault="00000000" w14:paraId="1D6088B3" w14:textId="77777777">
      <w:pPr>
        <w:spacing w:after="120"/>
        <w:jc w:val="both"/>
      </w:pPr>
      <w:r>
        <w:lastRenderedPageBreak/>
        <w:t>5.3.2. Uygunsuzluklar, baş tetkikçi ve birim sorumlusunun uygunsuzluk ve sebepleriyle birlikte yapılacak düzeltici faaliyet konusunda mutabakatından sonra rapora kaydedilir. İhtilaf durumunda Kalite Koordinatörlüğünün kararı doğrultusunda hareket edilir.</w:t>
      </w:r>
    </w:p>
    <w:p w:rsidR="00C02EB7" w:rsidRDefault="00000000" w14:paraId="1B69067C" w14:textId="77777777">
      <w:pPr>
        <w:spacing w:after="120"/>
        <w:jc w:val="both"/>
      </w:pPr>
      <w:r>
        <w:t xml:space="preserve">5.3.3. Tespit edilen uygunsuzluğun boyutu ve EYS’ye etkisi değerlendirilir; </w:t>
      </w:r>
      <w:r>
        <w:rPr>
          <w:b/>
        </w:rPr>
        <w:t>acil önlem</w:t>
      </w:r>
      <w:r>
        <w:t xml:space="preserve"> gerektiren bir durum varsa gerekli önlem ve iletişim süratle sağlanır ve rapora işlenir.</w:t>
      </w:r>
    </w:p>
    <w:p w:rsidR="00C02EB7" w:rsidRDefault="00000000" w14:paraId="272A7327" w14:textId="77777777">
      <w:pPr>
        <w:spacing w:after="120"/>
        <w:jc w:val="both"/>
      </w:pPr>
      <w:r>
        <w:t xml:space="preserve">5.3.4. Tetkik raporları </w:t>
      </w:r>
      <w:r>
        <w:rPr>
          <w:b/>
        </w:rPr>
        <w:t>2 nüsha</w:t>
      </w:r>
      <w:r>
        <w:t xml:space="preserve"> hazırlanır; bir nüshası tetkik edilen birime, bir nüshası Kalite Koordinatörlüğüne iletilir.</w:t>
      </w:r>
    </w:p>
    <w:p w:rsidR="00C02EB7" w:rsidRDefault="00000000" w14:paraId="22906A2C" w14:textId="77777777">
      <w:pPr>
        <w:spacing w:after="120"/>
        <w:jc w:val="both"/>
      </w:pPr>
      <w:r>
        <w:t xml:space="preserve">5.3.5. </w:t>
      </w:r>
      <w:r w:rsidRPr="00051730">
        <w:rPr/>
        <w:t xml:space="preserve">Tetkik </w:t>
      </w:r>
      <w:r w:rsidRPr="00051730">
        <w:rPr>
          <w:b/>
        </w:rPr>
        <w:t>rapor numarası</w:t>
      </w:r>
      <w:r w:rsidRPr="00051730">
        <w:rPr/>
        <w:t>: *Tetkik yılı.Birim/Süreç kodu.sıra no* biçiminde verilir</w:t>
      </w:r>
      <w:r>
        <w:t xml:space="preserve"> (örn. 2026.SA.01; birim/süreç kodları KYS-PRO.001’de tanımlıdır).</w:t>
      </w:r>
    </w:p>
    <w:p w:rsidR="00C02EB7" w:rsidRDefault="00000000" w14:paraId="1945ED02" w14:textId="77777777">
      <w:pPr>
        <w:spacing w:after="120"/>
      </w:pPr>
      <w:r>
        <w:rPr>
          <w:b/>
        </w:rPr>
        <w:t>5.4. Kararlar ve Faaliyetler</w:t>
      </w:r>
    </w:p>
    <w:p w:rsidR="00C02EB7" w:rsidRDefault="00000000" w14:paraId="2AA22318" w14:textId="77777777">
      <w:pPr>
        <w:spacing w:after="120"/>
        <w:jc w:val="both"/>
      </w:pPr>
      <w:r>
        <w:t xml:space="preserve">5.4.1. Tespit edilen uygunsuzluklar için yapılacak düzeltme/düzeltici faaliyetler; sorumlu, termin ve tarihi içerecek şekilde </w:t>
      </w:r>
      <w:r>
        <w:rPr>
          <w:b/>
        </w:rPr>
        <w:t>KYS-PRO.004 Düzeltici ve İyileştirici Faaliyet Prosedürü</w:t>
      </w:r>
      <w:r>
        <w:t>’ne göre planlanır ve KVYS üzerinden takip edilir. Açılan düzeltici faaliyet numarası iç tetkik raporuna işlenir.</w:t>
      </w:r>
    </w:p>
    <w:p w:rsidR="00C02EB7" w:rsidRDefault="00000000" w14:paraId="2929207E" w14:textId="77777777">
      <w:pPr>
        <w:spacing w:after="120"/>
        <w:jc w:val="both"/>
      </w:pPr>
      <w:r>
        <w:t>5.4.2. İç tetkik sonucunda tespit edilen uygunsuzlukların giderilmesi sorumlulukları:</w:t>
      </w:r>
    </w:p>
    <w:p w:rsidR="00C02EB7" w:rsidRDefault="00000000" w14:paraId="29D05445" w14:textId="77777777">
      <w:pPr>
        <w:spacing w:after="120"/>
        <w:jc w:val="both"/>
      </w:pPr>
      <w:r>
        <w:t xml:space="preserve">•  </w:t>
      </w:r>
      <w:r>
        <w:rPr>
          <w:b/>
        </w:rPr>
        <w:t>Kalite Yönetim Sistemi</w:t>
      </w:r>
      <w:r>
        <w:t xml:space="preserve"> kapsamındaki uygunsuzluklar → ilgili </w:t>
      </w:r>
      <w:r>
        <w:rPr>
          <w:b/>
        </w:rPr>
        <w:t>süreç/birim sorumluları</w:t>
      </w:r>
      <w:r>
        <w:t>,</w:t>
      </w:r>
    </w:p>
    <w:p w:rsidR="00C02EB7" w:rsidRDefault="00000000" w14:paraId="383DB462" w14:textId="77777777">
      <w:pPr>
        <w:spacing w:after="120"/>
        <w:jc w:val="both"/>
      </w:pPr>
      <w:r>
        <w:t xml:space="preserve">•  </w:t>
      </w:r>
      <w:r>
        <w:rPr>
          <w:b/>
        </w:rPr>
        <w:t>Enerji Yönetim Sistemi</w:t>
      </w:r>
      <w:r>
        <w:t xml:space="preserve"> kapsamındaki uygunsuzluklar → </w:t>
      </w:r>
      <w:r>
        <w:rPr>
          <w:b/>
        </w:rPr>
        <w:t>Enerji Yöneticisi</w:t>
      </w:r>
      <w:r>
        <w:t>,</w:t>
      </w:r>
    </w:p>
    <w:p w:rsidR="00C02EB7" w:rsidRDefault="00000000" w14:paraId="323DDADC" w14:textId="77777777">
      <w:pPr>
        <w:spacing w:after="120"/>
        <w:jc w:val="both"/>
      </w:pPr>
      <w:r>
        <w:t xml:space="preserve">•  </w:t>
      </w:r>
      <w:r>
        <w:rPr>
          <w:b/>
        </w:rPr>
        <w:t>Su Verimliliği Yönetim Sistemi</w:t>
      </w:r>
      <w:r>
        <w:t xml:space="preserve"> kapsamındaki uygunsuzluklar → </w:t>
      </w:r>
      <w:r>
        <w:rPr>
          <w:b/>
        </w:rPr>
        <w:t>Su Yöneticisi</w:t>
      </w:r>
      <w:r>
        <w:t>.</w:t>
      </w:r>
    </w:p>
    <w:p w:rsidR="00C02EB7" w:rsidRDefault="00000000" w14:paraId="0A01F9CD" w14:textId="77777777">
      <w:pPr>
        <w:spacing w:after="120"/>
        <w:jc w:val="both"/>
      </w:pPr>
      <w:r>
        <w:t xml:space="preserve">5.4.3. </w:t>
      </w:r>
      <w:r>
        <w:rPr>
          <w:b/>
        </w:rPr>
        <w:t>Takip Tetkiki:</w:t>
      </w:r>
      <w:r>
        <w:t xml:space="preserve"> Düzeltme ve düzeltici faaliyetlerin takibi, ilgili tetkikçi tarafından tamamlanma tarihinden sonra yapılır. Faaliyet etkin uygulanmışsa form kapatılır; uygulanmamışsa ek süre verilerek takip tetkiki tekrarlanır.</w:t>
      </w:r>
    </w:p>
    <w:p w:rsidR="00C02EB7" w:rsidRDefault="00000000" w14:paraId="08D8D2B7" w14:textId="77777777">
      <w:pPr>
        <w:spacing w:after="120"/>
      </w:pPr>
      <w:r>
        <w:rPr>
          <w:b/>
        </w:rPr>
        <w:t>5.5. Sonuçların Gözden Geçirilmesi</w:t>
      </w:r>
    </w:p>
    <w:p w:rsidR="00C02EB7" w:rsidRDefault="00000000" w14:paraId="01187486" w14:textId="77777777">
      <w:pPr>
        <w:spacing w:after="120"/>
        <w:jc w:val="both"/>
      </w:pPr>
      <w:r>
        <w:t xml:space="preserve">Kalite Koordinatörlüğü, birim iç tetkik raporlarını inceleyerek Üniversite geneli tetkik raporunu oluşturur ve </w:t>
      </w:r>
      <w:r>
        <w:rPr>
          <w:b/>
        </w:rPr>
        <w:t>Yönetimin Gözden Geçirmesi (YGG)</w:t>
      </w:r>
      <w:r>
        <w:t xml:space="preserve"> toplantısında değerlendirir. İç tetkik kayıtları KVYS’de ve </w:t>
      </w:r>
      <w:r>
        <w:rPr>
          <w:b/>
        </w:rPr>
        <w:t>KYS-PRO.002 Kayıtların Kontrolü Prosedürü</w:t>
      </w:r>
      <w:r>
        <w:t>’ne uygun olarak saklanır.</w:t>
      </w:r>
    </w:p>
    <w:p w:rsidR="00C02EB7" w:rsidRDefault="00000000" w14:paraId="223AFB71" w14:textId="77777777">
      <w:pPr>
        <w:spacing w:after="120"/>
      </w:pPr>
      <w:r>
        <w:rPr>
          <w:b/>
        </w:rPr>
        <w:t>6. İLGİLİ / REFERANS DOKÜMANLAR</w:t>
      </w:r>
    </w:p>
    <w:p w:rsidR="00C02EB7" w:rsidRDefault="00000000" w14:paraId="4BCCF1D2" w14:textId="77777777">
      <w:pPr>
        <w:spacing w:after="120"/>
        <w:jc w:val="both"/>
      </w:pPr>
      <w:r>
        <w:t>•  TS EN ISO 9001:2015 Kalite, TS EN ISO 50001:2018 Enerji, TS ISO 46001 Su Verimliliği Yönetim Sistemi</w:t>
      </w:r>
    </w:p>
    <w:p w:rsidR="00C02EB7" w:rsidRDefault="00000000" w14:paraId="1065ED7B" w14:textId="77777777">
      <w:pPr>
        <w:spacing w:after="120"/>
        <w:jc w:val="both"/>
      </w:pPr>
      <w:r>
        <w:t>•  KYS-PRO.002 Kayıtların Kontrolü Prosedürü</w:t>
      </w:r>
    </w:p>
    <w:p w:rsidR="00C02EB7" w:rsidRDefault="00000000" w14:paraId="31543DEF" w14:textId="77777777">
      <w:pPr>
        <w:spacing w:after="120"/>
        <w:jc w:val="both"/>
      </w:pPr>
      <w:r>
        <w:t>•  KYS-PRO.004 Düzeltici ve İyileştirici Faaliyet Prosedürü</w:t>
      </w:r>
    </w:p>
    <w:p w:rsidR="00C02EB7" w:rsidRDefault="00000000" w14:paraId="07D8C0C9" w14:textId="77777777">
      <w:pPr>
        <w:spacing w:after="120"/>
        <w:jc w:val="both"/>
      </w:pPr>
      <w:r w:rsidRPr="00051730">
        <w:rPr/>
        <w:t>•  KYS-PLN.001 İç Tetkik Planı</w:t>
      </w:r>
    </w:p>
    <w:p w:rsidR="00C02EB7" w:rsidRDefault="00000000" w14:paraId="21689306" w14:textId="77777777">
      <w:pPr>
        <w:spacing w:after="120"/>
        <w:jc w:val="both"/>
      </w:pPr>
      <w:r w:rsidRPr="00051730">
        <w:rPr/>
        <w:t>•  KYS-LST.004 İç Tetkik Soru Listesi ve Raporu</w:t>
      </w:r>
    </w:p>
    <w:p w:rsidR="00C02EB7" w:rsidRDefault="00000000" w14:paraId="10C53AD4" w14:textId="77777777">
      <w:pPr>
        <w:spacing w:after="120"/>
        <w:jc w:val="both"/>
      </w:pPr>
      <w:r w:rsidRPr="00051730">
        <w:rPr/>
        <w:t>•  KYS-FR.005 İç Tetkik Toplantı Katılım Formu</w:t>
      </w:r>
    </w:p>
    <w:p w:rsidR="00C02EB7" w:rsidRDefault="00000000" w14:paraId="796E817F" w14:textId="77777777">
      <w:pPr>
        <w:spacing w:after="120"/>
        <w:jc w:val="both"/>
      </w:pPr>
      <w:r w:rsidRPr="00051730">
        <w:rPr/>
        <w:t>•  KYS-FR.006 Düzeltici Faaliyet Formu</w:t>
      </w:r>
    </w:p>
    <w:sectPr w:rsidR="00C02EB7" w:rsidSect="00034616">
      <w:headerReference w:type="default" r:id="Rf032f443d23f43fe"/>
      <w:pgSz w:w="12240" w:h="15840"/>
      <w:pgMar w:top="1134" w:right="850" w:bottom="1134" w:left="850" w:header="720" w:footer="720" w:gutter="0"/>
      <w:cols w:space="720"/>
      <w:docGrid w:linePitch="360"/>
      <w:footerReference w:type="default" r:id="Rf1478493f898425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4.xml><?xml version="1.0" encoding="utf-8"?>
<w:ftr xmlns:w="http://schemas.openxmlformats.org/wordprocessingml/2006/main">
  <w:tbl>
    <w:tblPr>
      <w:tblW w:w="5000" w:type="pct"/>
      <w:tblBorders>
        <w:top w:val="single" w:color="auto" w:sz="4" w:space="0"/>
        <w:bottom w:val="single" w:color="auto" w:sz="4" w:space="0"/>
        <w:left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blGrid>
      <w:gridCol w:w="4500"/>
      <w:gridCol w:w="4500"/>
    </w:tblGrid>
    <w:tr>
      <w:tc>
        <w:tcPr>
          <w:tcW w:w="4500" w:type="dxa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2"/>
              <w:szCs w:val="22"/>
            </w:rPr>
            <w:t xml:space="preserve">Hazırlayan</w:t>
          </w:r>
        </w:p>
      </w:tc>
      <w:tc>
        <w:tcPr>
          <w:tcW w:w="4500" w:type="dxa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2"/>
              <w:szCs w:val="22"/>
            </w:rPr>
            <w:t xml:space="preserve">Onaylayan</w:t>
          </w:r>
        </w:p>
      </w:tc>
    </w:tr>
    <w:tr>
      <w:tc>
        <w:tcPr>
          <w:tcW w:w="4500" w:type="dxa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sz w:val="22"/>
              <w:szCs w:val="22"/>
            </w:rPr>
            <w:t xml:space="preserve">Kalite Koordinatörlüğü</w:t>
          </w:r>
        </w:p>
      </w:tc>
      <w:tc>
        <w:tcPr>
          <w:tcW w:w="4500" w:type="dxa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sz w:val="22"/>
              <w:szCs w:val="22"/>
            </w:rPr>
            <w:t xml:space="preserve">Kalite Koordinatörlüğü</w:t>
          </w:r>
        </w:p>
      </w:tc>
    </w:tr>
  </w:tbl>
  <w:p>
    <w:pPr>
      <w:jc w:val="center"/>
      <w:spacing w:before="0" w:after="60" w:line="240" w:lineRule="auto"/>
    </w:pPr>
    <w:r>
      <w:rPr>
        <w:rFonts w:ascii="Times New Roman" w:hAnsi="Times New Roman" w:eastAsia="Century Gothic"/>
        <w:sz w:val="18"/>
        <w:szCs w:val="18"/>
        <w:i/>
        <w:color w:val="FF0000"/>
      </w:rPr>
      <w:t xml:space="preserve">Bu dokümanın basılı hali kontrolsüz doküman kabul edilmektedir. Lütfen web sitesinden en son versiyonuna ulaşınız.</w:t>
    </w:r>
  </w:p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</w:tblPr>
    <w:tblGrid>
      <w:gridCol w:w="8000"/>
      <w:gridCol w:w="2000"/>
    </w:tblGrid>
    <w:tr>
      <w:tc>
        <w:tcPr>
          <w:tcW w:w="8000" w:type="dxa"/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KYS-PRO.003, R00, 17.07.2026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9c76af45daed4ccf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kvys.giresun.edu.tr/dg/279</w:t>
            </w:r>
          </w:hyperlink>
        </w:p>
      </w:tc>
      <w:tc>
        <w:tcPr>
          <w:tcW w:w="2000" w:type="dxa"/>
          <w:vAlign w:val="top"/>
        </w:tcPr>
        <w:p>
          <w:pPr>
            <w:jc w:val="right"/>
            <w:spacing w:before="0" w:after="0" w:line="240" w:lineRule="auto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540000" cy="540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43974792db8447bd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>
          <w:pPr>
            <w:jc w:val="right"/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</w:tr>
  </w:tbl>
  <w:p>
    <w:pPr>
      <w:spacing w:before="0" w:after="0" w:line="240" w:lineRule="auto"/>
    </w:pPr>
  </w:p>
</w:ftr>
</file>

<file path=word/header4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9397bc03c02843c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İç Tetkik Prosedürü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KYS-PRO.003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17.07.2026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1677938">
    <w:abstractNumId w:val="8"/>
  </w:num>
  <w:num w:numId="2" w16cid:durableId="1077247438">
    <w:abstractNumId w:val="6"/>
  </w:num>
  <w:num w:numId="3" w16cid:durableId="846285475">
    <w:abstractNumId w:val="5"/>
  </w:num>
  <w:num w:numId="4" w16cid:durableId="1310555216">
    <w:abstractNumId w:val="4"/>
  </w:num>
  <w:num w:numId="5" w16cid:durableId="871458160">
    <w:abstractNumId w:val="7"/>
  </w:num>
  <w:num w:numId="6" w16cid:durableId="163713045">
    <w:abstractNumId w:val="3"/>
  </w:num>
  <w:num w:numId="7" w16cid:durableId="677316089">
    <w:abstractNumId w:val="2"/>
  </w:num>
  <w:num w:numId="8" w16cid:durableId="1726685095">
    <w:abstractNumId w:val="1"/>
  </w:num>
  <w:num w:numId="9" w16cid:durableId="1242569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1730"/>
    <w:rsid w:val="0006063C"/>
    <w:rsid w:val="0015074B"/>
    <w:rsid w:val="0029639D"/>
    <w:rsid w:val="00326F90"/>
    <w:rsid w:val="005763C3"/>
    <w:rsid w:val="00761AF3"/>
    <w:rsid w:val="0077313C"/>
    <w:rsid w:val="00AA1D8D"/>
    <w:rsid w:val="00AB7F34"/>
    <w:rsid w:val="00B47730"/>
    <w:rsid w:val="00C02EB7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A71D4A"/>
  <w14:defaultImageDpi w14:val="300"/>
  <w15:docId w15:val="{03D5E54B-2065-8A47-8DC3-8A8718DD5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header" Target="/word/header4.xml" Id="Rf032f443d23f43fe" /><Relationship Type="http://schemas.openxmlformats.org/officeDocument/2006/relationships/footer" Target="/word/footer4.xml" Id="Rf1478493f8984256" /></Relationships>
</file>

<file path=word/_rels/footer4.xml.rels>&#65279;<?xml version="1.0" encoding="utf-8"?><Relationships xmlns="http://schemas.openxmlformats.org/package/2006/relationships"><Relationship Type="http://schemas.openxmlformats.org/officeDocument/2006/relationships/image" Target="/media/image2.png" Id="R43974792db8447bd" /><Relationship Type="http://schemas.openxmlformats.org/officeDocument/2006/relationships/hyperlink" Target="https://kvys.giresun.edu.tr/dg/279" TargetMode="External" Id="R9c76af45daed4ccf" /></Relationships>
</file>

<file path=word/_rels/header4.xml.rels>&#65279;<?xml version="1.0" encoding="utf-8"?><Relationships xmlns="http://schemas.openxmlformats.org/package/2006/relationships"><Relationship Type="http://schemas.openxmlformats.org/officeDocument/2006/relationships/image" Target="/media/image.png" Id="R9397bc03c02843c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1303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8719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sipahi</cp:lastModifiedBy>
  <cp:revision>4</cp:revision>
  <dcterms:created xsi:type="dcterms:W3CDTF">2013-12-23T23:15:00Z</dcterms:created>
  <dcterms:modified xsi:type="dcterms:W3CDTF">2026-06-16T20:09:00Z</dcterms:modified>
  <cp:category/>
</cp:coreProperties>
</file>