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512C" w:rsidRDefault="00000000" w14:paraId="4E8A7505" w14:textId="77777777">
      <w:pPr>
        <w:spacing w:after="120"/>
      </w:pPr>
      <w:r>
        <w:rPr>
          <w:b/>
        </w:rPr>
        <w:t>1. AMAÇ</w:t>
      </w:r>
    </w:p>
    <w:p w:rsidR="00F0512C" w:rsidRDefault="00000000" w14:paraId="30B81CE8" w14:textId="77777777">
      <w:pPr>
        <w:spacing w:after="120"/>
        <w:jc w:val="both"/>
      </w:pPr>
      <w:r>
        <w:t>Bu prosedürün amacı; Giresun Üniversitesinin sunduğu hizmetlerde veya temin ettiği/kullandığı ürünlerde (madde, malzeme, yarı mamul vb.) tespit edilen uygunsuzlukların belirlenmesi, ayrıştırılması, yanlışlıkla kullanımının/sunulmasının önlenmesi, değerlendirilmesi ve sonuçlandırılması ile ilgili yöntem ve sorumlulukları belirlemektir.</w:t>
      </w:r>
    </w:p>
    <w:p w:rsidR="00F0512C" w:rsidRDefault="00000000" w14:paraId="2239ACD3" w14:textId="77777777">
      <w:pPr>
        <w:spacing w:after="120"/>
      </w:pPr>
      <w:r>
        <w:rPr>
          <w:b/>
        </w:rPr>
        <w:t>2. KAPSAM</w:t>
      </w:r>
    </w:p>
    <w:p w:rsidR="00F0512C" w:rsidRDefault="00000000" w14:paraId="19A7EB81" w14:textId="77777777">
      <w:pPr>
        <w:spacing w:after="120"/>
        <w:jc w:val="both"/>
      </w:pPr>
      <w:r>
        <w:t xml:space="preserve">Bu prosedür; </w:t>
      </w:r>
      <w:r>
        <w:rPr>
          <w:b/>
        </w:rPr>
        <w:t>TS EN ISO 9001:2015 Kalite, TS EN ISO 50001:2018 Enerji ve TS ISO 46001 Su Verimliliği Yönetim Sistemi</w:t>
      </w:r>
      <w:r>
        <w:t xml:space="preserve"> standartlarını kapsayan </w:t>
      </w:r>
      <w:r>
        <w:rPr>
          <w:b/>
        </w:rPr>
        <w:t>Entegre Yönetim Sistemi (EYS)</w:t>
      </w:r>
      <w:r>
        <w:t xml:space="preserve"> kapsamında, Üniversitenin tüm birimlerinde temin edilen ürünler ile sunulan hizmetlerde tespit edilecek uygunsuzlukların yönetimini kapsar.</w:t>
      </w:r>
    </w:p>
    <w:p w:rsidR="00F0512C" w:rsidRDefault="00000000" w14:paraId="5A0266F7" w14:textId="53E367E3">
      <w:pPr>
        <w:spacing w:after="120"/>
      </w:pPr>
      <w:r>
        <w:rPr>
          <w:b/>
        </w:rPr>
        <w:t>3. TANIMLAR</w:t>
      </w:r>
      <w:r w:rsidR="00BB30AA">
        <w:rPr>
          <w:b/>
        </w:rPr>
        <w:t xml:space="preserve"> VE KISALTMALAR</w:t>
      </w:r>
    </w:p>
    <w:p w:rsidR="00BB30AA" w:rsidP="00BB30AA" w:rsidRDefault="00BB30AA" w14:paraId="78151B65" w14:textId="77777777">
      <w:pPr>
        <w:spacing w:after="120"/>
        <w:jc w:val="both"/>
      </w:pPr>
      <w:r>
        <w:rPr>
          <w:b/>
        </w:rPr>
        <w:t xml:space="preserve">Entegre </w:t>
      </w:r>
      <w:proofErr w:type="spellStart"/>
      <w:r>
        <w:rPr>
          <w:b/>
        </w:rPr>
        <w:t>Yönetim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Sistemi</w:t>
      </w:r>
      <w:proofErr w:type="spellEnd"/>
      <w:r>
        <w:rPr>
          <w:b/>
        </w:rPr>
        <w:t xml:space="preserve"> (EYS):</w:t>
      </w:r>
      <w:r>
        <w:t xml:space="preserve"> </w:t>
      </w:r>
      <w:proofErr w:type="spellStart"/>
      <w:r>
        <w:t>Üniversitenin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, </w:t>
      </w:r>
      <w:proofErr w:type="spellStart"/>
      <w:r>
        <w:t>hedef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süreçlerini</w:t>
      </w:r>
      <w:proofErr w:type="spellEnd"/>
      <w:r>
        <w:t xml:space="preserve">; TS EN ISO 9001:2015 Kalite, TS EN ISO 50001:2018 Enerji </w:t>
      </w:r>
      <w:proofErr w:type="spellStart"/>
      <w:r>
        <w:t>ve</w:t>
      </w:r>
      <w:proofErr w:type="spellEnd"/>
      <w:r>
        <w:t xml:space="preserve"> TS ISO 46001 Su </w:t>
      </w:r>
      <w:proofErr w:type="spellStart"/>
      <w:r>
        <w:t>Verimliliği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Sistemi </w:t>
      </w:r>
      <w:proofErr w:type="spellStart"/>
      <w:r>
        <w:t>standartlarının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bileşenlerini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sistemde</w:t>
      </w:r>
      <w:proofErr w:type="spellEnd"/>
      <w:r>
        <w:t xml:space="preserve"> </w:t>
      </w:r>
      <w:proofErr w:type="spellStart"/>
      <w:r>
        <w:t>birleştirerek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kolay</w:t>
      </w:r>
      <w:proofErr w:type="spellEnd"/>
      <w:r>
        <w:t xml:space="preserve"> </w:t>
      </w:r>
      <w:proofErr w:type="spellStart"/>
      <w:r>
        <w:t>yönetmek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oluşturulan</w:t>
      </w:r>
      <w:proofErr w:type="spellEnd"/>
      <w:r>
        <w:t xml:space="preserve"> </w:t>
      </w:r>
      <w:proofErr w:type="spellStart"/>
      <w:r>
        <w:t>bütünleşik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proofErr w:type="spellStart"/>
      <w:r>
        <w:t>sistemidir</w:t>
      </w:r>
      <w:proofErr w:type="spellEnd"/>
      <w:r>
        <w:t>.</w:t>
      </w:r>
    </w:p>
    <w:p w:rsidR="00BB30AA" w:rsidP="00BB30AA" w:rsidRDefault="00BB30AA" w14:paraId="5CC8F125" w14:textId="77777777">
      <w:pPr>
        <w:spacing w:after="120"/>
        <w:jc w:val="both"/>
      </w:pPr>
      <w:r w:rsidRPr="00BF7826">
        <w:rPr>
          <w:b/>
          <w:bCs/>
        </w:rPr>
        <w:t xml:space="preserve">Kalite </w:t>
      </w:r>
      <w:proofErr w:type="spellStart"/>
      <w:r w:rsidRPr="00BF7826">
        <w:rPr>
          <w:b/>
          <w:bCs/>
        </w:rPr>
        <w:t>Koordinatörlüğü</w:t>
      </w:r>
      <w:proofErr w:type="spellEnd"/>
      <w:r w:rsidRPr="00BF7826">
        <w:rPr>
          <w:b/>
          <w:bCs/>
        </w:rPr>
        <w:t>:</w:t>
      </w:r>
      <w:r>
        <w:t xml:space="preserve"> </w:t>
      </w:r>
      <w:r w:rsidRPr="006B5338">
        <w:t xml:space="preserve">Entegre </w:t>
      </w:r>
      <w:proofErr w:type="spellStart"/>
      <w:r w:rsidRPr="006B5338">
        <w:t>Yönetim</w:t>
      </w:r>
      <w:proofErr w:type="spellEnd"/>
      <w:r w:rsidRPr="006B5338">
        <w:t xml:space="preserve"> </w:t>
      </w:r>
      <w:proofErr w:type="spellStart"/>
      <w:r w:rsidRPr="006B5338">
        <w:t>Sistemi</w:t>
      </w:r>
      <w:proofErr w:type="spellEnd"/>
      <w:r w:rsidRPr="006B5338">
        <w:t xml:space="preserve"> </w:t>
      </w:r>
      <w:r>
        <w:t xml:space="preserve">(EYS) </w:t>
      </w:r>
      <w:proofErr w:type="spellStart"/>
      <w:r w:rsidRPr="006B5338">
        <w:t>standartlarının</w:t>
      </w:r>
      <w:proofErr w:type="spellEnd"/>
      <w:r w:rsidRPr="006B5338">
        <w:t xml:space="preserve"> </w:t>
      </w:r>
      <w:proofErr w:type="spellStart"/>
      <w:r w:rsidRPr="006B5338">
        <w:t>belirlenen</w:t>
      </w:r>
      <w:proofErr w:type="spellEnd"/>
      <w:r w:rsidRPr="006B5338">
        <w:t xml:space="preserve"> </w:t>
      </w:r>
      <w:proofErr w:type="spellStart"/>
      <w:r w:rsidRPr="006B5338">
        <w:t>şartları</w:t>
      </w:r>
      <w:proofErr w:type="spellEnd"/>
      <w:r w:rsidRPr="006B5338">
        <w:t xml:space="preserve"> </w:t>
      </w:r>
      <w:proofErr w:type="spellStart"/>
      <w:r w:rsidRPr="006B5338">
        <w:t>karşılaması</w:t>
      </w:r>
      <w:proofErr w:type="spellEnd"/>
      <w:r w:rsidRPr="006B5338">
        <w:t xml:space="preserve">, </w:t>
      </w:r>
      <w:proofErr w:type="spellStart"/>
      <w:r w:rsidRPr="006B5338">
        <w:t>uygunluğunun</w:t>
      </w:r>
      <w:proofErr w:type="spellEnd"/>
      <w:r w:rsidRPr="006B5338">
        <w:t>/</w:t>
      </w:r>
      <w:proofErr w:type="spellStart"/>
      <w:r w:rsidRPr="006B5338">
        <w:t>devamlılığının</w:t>
      </w:r>
      <w:proofErr w:type="spellEnd"/>
      <w:r w:rsidRPr="006B5338">
        <w:t xml:space="preserve"> </w:t>
      </w:r>
      <w:proofErr w:type="spellStart"/>
      <w:r w:rsidRPr="006B5338">
        <w:t>sağlanması</w:t>
      </w:r>
      <w:proofErr w:type="spellEnd"/>
      <w:r w:rsidRPr="006B5338">
        <w:t xml:space="preserve">, risk </w:t>
      </w:r>
      <w:proofErr w:type="spellStart"/>
      <w:r w:rsidRPr="006B5338">
        <w:t>ve</w:t>
      </w:r>
      <w:proofErr w:type="spellEnd"/>
      <w:r w:rsidRPr="006B5338">
        <w:t xml:space="preserve"> </w:t>
      </w:r>
      <w:proofErr w:type="spellStart"/>
      <w:r w:rsidRPr="006B5338">
        <w:t>fırsatların</w:t>
      </w:r>
      <w:proofErr w:type="spellEnd"/>
      <w:r w:rsidRPr="006B5338">
        <w:t xml:space="preserve"> </w:t>
      </w:r>
      <w:proofErr w:type="spellStart"/>
      <w:r w:rsidRPr="006B5338">
        <w:t>belirlenmesi</w:t>
      </w:r>
      <w:proofErr w:type="spellEnd"/>
      <w:r w:rsidRPr="006B5338">
        <w:t xml:space="preserve">, </w:t>
      </w:r>
      <w:proofErr w:type="spellStart"/>
      <w:r w:rsidRPr="006B5338">
        <w:t>süreç</w:t>
      </w:r>
      <w:proofErr w:type="spellEnd"/>
      <w:r w:rsidRPr="006B5338">
        <w:t xml:space="preserve"> </w:t>
      </w:r>
      <w:proofErr w:type="spellStart"/>
      <w:r w:rsidRPr="006B5338">
        <w:t>performanslarının</w:t>
      </w:r>
      <w:proofErr w:type="spellEnd"/>
      <w:r w:rsidRPr="006B5338">
        <w:t xml:space="preserve"> </w:t>
      </w:r>
      <w:proofErr w:type="spellStart"/>
      <w:r w:rsidRPr="006B5338">
        <w:t>ölçülmesi</w:t>
      </w:r>
      <w:proofErr w:type="spellEnd"/>
      <w:r w:rsidRPr="006B5338">
        <w:t xml:space="preserve"> </w:t>
      </w:r>
      <w:proofErr w:type="spellStart"/>
      <w:r w:rsidRPr="006B5338">
        <w:t>ve</w:t>
      </w:r>
      <w:proofErr w:type="spellEnd"/>
      <w:r w:rsidRPr="006B5338">
        <w:t xml:space="preserve"> </w:t>
      </w:r>
      <w:proofErr w:type="spellStart"/>
      <w:r w:rsidRPr="006B5338">
        <w:t>iyileştirilmesiyle</w:t>
      </w:r>
      <w:proofErr w:type="spellEnd"/>
      <w:r w:rsidRPr="006B5338">
        <w:t xml:space="preserve"> </w:t>
      </w:r>
      <w:proofErr w:type="spellStart"/>
      <w:r w:rsidRPr="006B5338">
        <w:t>ilgili</w:t>
      </w:r>
      <w:proofErr w:type="spellEnd"/>
      <w:r w:rsidRPr="006B5338">
        <w:t xml:space="preserve"> </w:t>
      </w:r>
      <w:proofErr w:type="spellStart"/>
      <w:r w:rsidRPr="006B5338">
        <w:t>çalışmaları</w:t>
      </w:r>
      <w:proofErr w:type="spellEnd"/>
      <w:r w:rsidRPr="006B5338">
        <w:t xml:space="preserve"> </w:t>
      </w:r>
      <w:proofErr w:type="spellStart"/>
      <w:r w:rsidRPr="006B5338">
        <w:t>gerçekleştiren</w:t>
      </w:r>
      <w:proofErr w:type="spellEnd"/>
      <w:r w:rsidRPr="006B5338">
        <w:t xml:space="preserve"> </w:t>
      </w:r>
      <w:proofErr w:type="spellStart"/>
      <w:r w:rsidRPr="006B5338">
        <w:t>ve</w:t>
      </w:r>
      <w:proofErr w:type="spellEnd"/>
      <w:r w:rsidRPr="006B5338">
        <w:t xml:space="preserve"> </w:t>
      </w:r>
      <w:proofErr w:type="spellStart"/>
      <w:r w:rsidRPr="006B5338">
        <w:t>üst</w:t>
      </w:r>
      <w:proofErr w:type="spellEnd"/>
      <w:r w:rsidRPr="006B5338">
        <w:t xml:space="preserve"> </w:t>
      </w:r>
      <w:proofErr w:type="spellStart"/>
      <w:r w:rsidRPr="006B5338">
        <w:t>yönetime</w:t>
      </w:r>
      <w:proofErr w:type="spellEnd"/>
      <w:r w:rsidRPr="006B5338">
        <w:t xml:space="preserve"> </w:t>
      </w:r>
      <w:proofErr w:type="spellStart"/>
      <w:r w:rsidRPr="006B5338">
        <w:t>raporlama</w:t>
      </w:r>
      <w:proofErr w:type="spellEnd"/>
      <w:r w:rsidRPr="006B5338">
        <w:t xml:space="preserve"> </w:t>
      </w:r>
      <w:proofErr w:type="spellStart"/>
      <w:r w:rsidRPr="006B5338">
        <w:t>yapan</w:t>
      </w:r>
      <w:proofErr w:type="spellEnd"/>
      <w:r w:rsidRPr="006B5338">
        <w:t xml:space="preserve"> </w:t>
      </w:r>
      <w:proofErr w:type="spellStart"/>
      <w:r w:rsidRPr="006B5338">
        <w:t>yönetim</w:t>
      </w:r>
      <w:proofErr w:type="spellEnd"/>
      <w:r w:rsidRPr="006B5338">
        <w:t xml:space="preserve"> </w:t>
      </w:r>
      <w:proofErr w:type="spellStart"/>
      <w:r w:rsidRPr="006B5338">
        <w:t>temsilcisi</w:t>
      </w:r>
      <w:r>
        <w:t>dir</w:t>
      </w:r>
      <w:proofErr w:type="spellEnd"/>
      <w:r>
        <w:t xml:space="preserve">. </w:t>
      </w:r>
      <w:proofErr w:type="spellStart"/>
      <w:r>
        <w:t>Akreditasyon</w:t>
      </w:r>
      <w:proofErr w:type="spellEnd"/>
      <w:r>
        <w:t xml:space="preserve">, Akademik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Kalite </w:t>
      </w:r>
      <w:proofErr w:type="spellStart"/>
      <w:r>
        <w:t>Koordinatörlüğünü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eder</w:t>
      </w:r>
      <w:proofErr w:type="spellEnd"/>
      <w:r>
        <w:t>.</w:t>
      </w:r>
    </w:p>
    <w:p w:rsidR="00F0512C" w:rsidRDefault="00000000" w14:paraId="2934E6ED" w14:textId="77777777">
      <w:pPr>
        <w:spacing w:after="120"/>
        <w:jc w:val="both"/>
      </w:pPr>
      <w:r>
        <w:rPr>
          <w:b/>
        </w:rPr>
        <w:t>Uygun Hizmet:</w:t>
      </w:r>
      <w:r>
        <w:t xml:space="preserve"> </w:t>
      </w:r>
      <w:proofErr w:type="spellStart"/>
      <w:r>
        <w:t>Sunulan</w:t>
      </w:r>
      <w:proofErr w:type="spellEnd"/>
      <w:r>
        <w:t xml:space="preserve"> </w:t>
      </w:r>
      <w:proofErr w:type="spellStart"/>
      <w:r>
        <w:t>hizmetin</w:t>
      </w:r>
      <w:proofErr w:type="spellEnd"/>
      <w:r>
        <w:t xml:space="preserve"> ilgili mevzuat, standart, tarif dokümanı, şartname ve paydaş (müşteri) şartlarına ve istenen özelliklere uygun olması.</w:t>
      </w:r>
    </w:p>
    <w:p w:rsidR="00F0512C" w:rsidRDefault="00000000" w14:paraId="6D8BD9BA" w14:textId="77777777">
      <w:pPr>
        <w:spacing w:after="120"/>
        <w:jc w:val="both"/>
      </w:pPr>
      <w:r>
        <w:rPr>
          <w:b/>
        </w:rPr>
        <w:t>Uygun Ürün:</w:t>
      </w:r>
      <w:r>
        <w:t xml:space="preserve"> Hizmetin sunulabilmesi için kullanılan madde, malzeme, yarı mamul vb. girdilerin uygun hâli.</w:t>
      </w:r>
    </w:p>
    <w:p w:rsidR="00F0512C" w:rsidRDefault="00000000" w14:paraId="292CA74A" w14:textId="77777777">
      <w:pPr>
        <w:spacing w:after="120"/>
        <w:jc w:val="both"/>
      </w:pPr>
      <w:r>
        <w:rPr>
          <w:b/>
        </w:rPr>
        <w:t>Uygun Olmayan Hizmet:</w:t>
      </w:r>
      <w:r>
        <w:t xml:space="preserve"> Sunulan hizmetin ilgili mevzuat, standart, tarif dokümanı, şartname ve paydaş şartlarına uymaması ve kullanılamaz olması.</w:t>
      </w:r>
    </w:p>
    <w:p w:rsidR="00F0512C" w:rsidRDefault="00000000" w14:paraId="311A78F5" w14:textId="77777777">
      <w:pPr>
        <w:spacing w:after="120"/>
        <w:jc w:val="both"/>
      </w:pPr>
      <w:r>
        <w:rPr>
          <w:b/>
        </w:rPr>
        <w:t>Uygun Olmayan Ürün:</w:t>
      </w:r>
      <w:r>
        <w:t xml:space="preserve"> Hizmetin sunumunda kullanılan madde/malzeme/yarı mamul vb. girdilerin niteliğini kaybetmesi ve/veya kullanılamaz hâle gelmesi; yapım işlerinde tespit edilen hatalı imalatlar.</w:t>
      </w:r>
    </w:p>
    <w:p w:rsidR="00F0512C" w:rsidRDefault="00000000" w14:paraId="5F9F15E2" w14:textId="77777777">
      <w:pPr>
        <w:spacing w:after="120"/>
        <w:jc w:val="both"/>
      </w:pPr>
      <w:r>
        <w:rPr>
          <w:b/>
        </w:rPr>
        <w:t>Düzeltme:</w:t>
      </w:r>
      <w:r>
        <w:t xml:space="preserve"> Saptanmış uygunsuzluğun en kısa sürede giderilmesi.</w:t>
      </w:r>
    </w:p>
    <w:p w:rsidR="00F0512C" w:rsidRDefault="00000000" w14:paraId="751778DB" w14:textId="77777777">
      <w:pPr>
        <w:spacing w:after="120"/>
        <w:jc w:val="both"/>
      </w:pPr>
      <w:r>
        <w:rPr>
          <w:b/>
        </w:rPr>
        <w:t>Şartlı Kabul:</w:t>
      </w:r>
      <w:r>
        <w:t xml:space="preserve"> Uygunsuzluğun boyutu ve kullanılabilirlik durumu dikkate alınarak, yetkili amir/komisyon onayıyla ürün veya hizmetin belirli şartlarla kabulü.</w:t>
      </w:r>
    </w:p>
    <w:p w:rsidR="00F0512C" w:rsidRDefault="00000000" w14:paraId="20847022" w14:textId="77777777">
      <w:pPr>
        <w:spacing w:after="120"/>
        <w:jc w:val="both"/>
      </w:pPr>
      <w:r>
        <w:rPr>
          <w:b/>
        </w:rPr>
        <w:t>Düzeltici Faaliyet:</w:t>
      </w:r>
      <w:r>
        <w:t xml:space="preserve"> Saptanmış/olası uygunsuzluğun nedeninin ortadan kaldırılması, tekrarının önlenmesi için yapılan faaliyet.</w:t>
      </w:r>
    </w:p>
    <w:p w:rsidR="00BB30AA" w:rsidRDefault="00000000" w14:paraId="68284EB6" w14:textId="77777777">
      <w:pPr>
        <w:spacing w:after="120"/>
        <w:jc w:val="both"/>
      </w:pPr>
      <w:r>
        <w:rPr>
          <w:b/>
        </w:rPr>
        <w:t>YGG:</w:t>
      </w:r>
      <w:r>
        <w:t xml:space="preserve"> Yönetimin Gözden Geçirmesi. </w:t>
      </w:r>
    </w:p>
    <w:p w:rsidR="00BB30AA" w:rsidRDefault="00000000" w14:paraId="2B4ECA83" w14:textId="77777777">
      <w:pPr>
        <w:spacing w:after="120"/>
        <w:jc w:val="both"/>
      </w:pPr>
      <w:r>
        <w:rPr>
          <w:b/>
        </w:rPr>
        <w:t>KYS:</w:t>
      </w:r>
      <w:r>
        <w:t xml:space="preserve"> Kalite </w:t>
      </w:r>
      <w:proofErr w:type="spellStart"/>
      <w:r>
        <w:t>Yönetim</w:t>
      </w:r>
      <w:proofErr w:type="spellEnd"/>
      <w:r>
        <w:t xml:space="preserve"> Sistemi. </w:t>
      </w:r>
    </w:p>
    <w:p w:rsidR="00F0512C" w:rsidRDefault="00000000" w14:paraId="13CE8486" w14:textId="6D608803">
      <w:pPr>
        <w:spacing w:after="120"/>
        <w:jc w:val="both"/>
      </w:pPr>
      <w:r>
        <w:rPr>
          <w:b/>
        </w:rPr>
        <w:t>KVYS:</w:t>
      </w:r>
      <w:r>
        <w:t xml:space="preserve"> Kalite Veri </w:t>
      </w:r>
      <w:proofErr w:type="spellStart"/>
      <w:r>
        <w:t>Yönetim</w:t>
      </w:r>
      <w:proofErr w:type="spellEnd"/>
      <w:r>
        <w:t xml:space="preserve"> Sistemi.</w:t>
      </w:r>
    </w:p>
    <w:p w:rsidR="00F0512C" w:rsidRDefault="00000000" w14:paraId="74BEB6AF" w14:textId="77777777">
      <w:pPr>
        <w:spacing w:after="120"/>
      </w:pPr>
      <w:r>
        <w:rPr>
          <w:b/>
        </w:rPr>
        <w:t>4. SORUMLULAR</w:t>
      </w:r>
    </w:p>
    <w:p w:rsidR="00F0512C" w:rsidRDefault="00000000" w14:paraId="537345A5" w14:textId="77777777">
      <w:pPr>
        <w:spacing w:after="120"/>
        <w:jc w:val="both"/>
      </w:pPr>
      <w:r>
        <w:rPr>
          <w:b/>
        </w:rPr>
        <w:t>Birim/Süreç Sorumluları:</w:t>
      </w:r>
      <w:r>
        <w:t xml:space="preserve"> Uygun olmayan ürün/hizmetin tespiti, ayrıştırılması/etiketlenmesi, kayıt altına alınması, düzeltme faaliyetinin başlatılması ve takibi.</w:t>
      </w:r>
    </w:p>
    <w:p w:rsidR="00F0512C" w:rsidRDefault="00000000" w14:paraId="08439E57" w14:textId="77777777">
      <w:pPr>
        <w:spacing w:after="120"/>
        <w:jc w:val="both"/>
      </w:pPr>
      <w:r>
        <w:rPr>
          <w:b/>
        </w:rPr>
        <w:t>Muayene ve Kabul Komisyonları:</w:t>
      </w:r>
      <w:r>
        <w:t xml:space="preserve"> Dışarıdan temin edilen ürün/hizmet ve yapım işlerinin muayene-kabulü, uygunsuzlukların değerlendirilmesi ve yapılacak işleme (red/şartlı kabul vb.) karar verilmesi.</w:t>
      </w:r>
    </w:p>
    <w:p w:rsidR="00F0512C" w:rsidRDefault="00000000" w14:paraId="251E2974" w14:textId="77777777">
      <w:pPr>
        <w:spacing w:after="120"/>
        <w:jc w:val="both"/>
      </w:pPr>
      <w:r>
        <w:rPr>
          <w:b/>
        </w:rPr>
        <w:lastRenderedPageBreak/>
        <w:t>Kalite Koordinatörlüğü:</w:t>
      </w:r>
      <w:r>
        <w:t xml:space="preserve"> Prosedürün uygulanmasının izlenmesi, uygun olmayan ürün/hizmet verilerinin raporlanarak YGG’ye sunulması.</w:t>
      </w:r>
    </w:p>
    <w:p w:rsidR="00F0512C" w:rsidRDefault="00000000" w14:paraId="11290350" w14:textId="77777777">
      <w:pPr>
        <w:spacing w:after="120"/>
      </w:pPr>
      <w:r>
        <w:rPr>
          <w:b/>
        </w:rPr>
        <w:t>5. UYGULAMA</w:t>
      </w:r>
    </w:p>
    <w:p w:rsidR="00F0512C" w:rsidRDefault="00000000" w14:paraId="6D70C211" w14:textId="77777777">
      <w:pPr>
        <w:spacing w:after="120"/>
      </w:pPr>
      <w:r>
        <w:rPr>
          <w:b/>
        </w:rPr>
        <w:t>5.1. Uygun Olmayan Ürün ve Hizmetin Tespiti</w:t>
      </w:r>
    </w:p>
    <w:p w:rsidR="00F0512C" w:rsidRDefault="00000000" w14:paraId="19D1F440" w14:textId="77777777">
      <w:pPr>
        <w:spacing w:after="120"/>
        <w:jc w:val="both"/>
      </w:pPr>
      <w:r>
        <w:t>Üniversitemizde, ürün/hizmet gerçekleştirme süreçlerinin aşağıdaki aşamalarında uygun olmayan ürün/hizmet tespit edilebilir. Tespit edilen her bir uygun olmayan ürün/hizmet için mutlaka bir düzeltme faaliyeti başlatılır.</w:t>
      </w:r>
    </w:p>
    <w:p w:rsidR="00F0512C" w:rsidRDefault="00000000" w14:paraId="2693E849" w14:textId="77777777">
      <w:pPr>
        <w:spacing w:after="120"/>
        <w:jc w:val="both"/>
      </w:pPr>
      <w:r>
        <w:rPr>
          <w:b/>
        </w:rPr>
        <w:t>5.1.1. Dışarıdan Temin Edilen Ürün/Hizmet ve Yapım İşinin Kabulü Esnasında</w:t>
      </w:r>
    </w:p>
    <w:p w:rsidR="00F0512C" w:rsidRDefault="00000000" w14:paraId="1342F25E" w14:textId="77777777">
      <w:pPr>
        <w:spacing w:after="120"/>
        <w:jc w:val="both"/>
      </w:pPr>
      <w:r>
        <w:t xml:space="preserve">Dış tedarikçilerden temin edilen ürün, hizmet ve yapım işlerinin kabulü; </w:t>
      </w:r>
      <w:r>
        <w:rPr>
          <w:b/>
        </w:rPr>
        <w:t>Yapım İşleri Muayene ve Kabul Yönetmeliği</w:t>
      </w:r>
      <w:r>
        <w:t xml:space="preserve">, </w:t>
      </w:r>
      <w:r>
        <w:rPr>
          <w:b/>
        </w:rPr>
        <w:t>Mal Alımları Denetim Muayene ve Kabul İşlemlerine Dair Yönetmelik</w:t>
      </w:r>
      <w:r>
        <w:t xml:space="preserve"> ve </w:t>
      </w:r>
      <w:r>
        <w:rPr>
          <w:b/>
        </w:rPr>
        <w:t>Hizmet Alımları Muayene ve Kabul Yönetmeliği</w:t>
      </w:r>
      <w:r>
        <w:t xml:space="preserve"> hükümlerine göre yapılır; süreç </w:t>
      </w:r>
      <w:r>
        <w:rPr>
          <w:b/>
        </w:rPr>
        <w:t>4734</w:t>
      </w:r>
      <w:r>
        <w:t xml:space="preserve"> ve </w:t>
      </w:r>
      <w:r>
        <w:rPr>
          <w:b/>
        </w:rPr>
        <w:t>4735</w:t>
      </w:r>
      <w:r>
        <w:t xml:space="preserve"> sayılı kanun hükümlerine göre yürütülür.</w:t>
      </w:r>
    </w:p>
    <w:p w:rsidR="00F0512C" w:rsidRDefault="00000000" w14:paraId="0A58BC52" w14:textId="77777777">
      <w:pPr>
        <w:spacing w:after="120"/>
        <w:jc w:val="both"/>
      </w:pPr>
      <w:r>
        <w:t xml:space="preserve">•  Kabul faaliyetleri sırasında malzemenin belirlenen şartlara ve/veya teknik şartnameye uymadığı tespit edilirse, kontrolü yapan personel tarafından uygun olmayan ürün/hizmet </w:t>
      </w:r>
      <w:r>
        <w:rPr>
          <w:b/>
        </w:rPr>
        <w:t>ayrıştırılır</w:t>
      </w:r>
      <w:r>
        <w:t xml:space="preserve"> ve yanlışlıkla kullanımının önlenmesi için üzerine </w:t>
      </w:r>
      <w:r>
        <w:rPr>
          <w:b/>
        </w:rPr>
        <w:t>ürün tanıtım etiketi</w:t>
      </w:r>
      <w:r>
        <w:t xml:space="preserve"> asılır; etikette uygunsuzluğun tanımı ve yapılacak işlem belirtilir.</w:t>
      </w:r>
    </w:p>
    <w:p w:rsidR="00F0512C" w:rsidRDefault="00000000" w14:paraId="093D43CC" w14:textId="77777777">
      <w:pPr>
        <w:spacing w:after="120"/>
        <w:jc w:val="both"/>
      </w:pPr>
      <w:r>
        <w:t xml:space="preserve">•  Üretim/stok/sipariş durumu ve uygunsuzluğun boyutu dikkate alınarak, kullanılma ihtimali olan ürünlerde ilgili amir/komisyon onayıyla </w:t>
      </w:r>
      <w:r>
        <w:rPr>
          <w:b/>
        </w:rPr>
        <w:t>şartlı kabul</w:t>
      </w:r>
      <w:r>
        <w:t xml:space="preserve"> yapılabilir.</w:t>
      </w:r>
    </w:p>
    <w:p w:rsidR="00F0512C" w:rsidRDefault="00000000" w14:paraId="0E5EB0D2" w14:textId="77777777">
      <w:pPr>
        <w:spacing w:after="120"/>
        <w:jc w:val="both"/>
      </w:pPr>
      <w:r>
        <w:t>•  Tespit edilen uygunsuzluk KYS-FR.010 Düzeltme Formu ile uygun olmayan ürün/hizmet olarak kaydedilir.</w:t>
      </w:r>
      <w:r w:rsidRPr="00BB30AA">
        <w:rPr>
          <w:b/>
        </w:rPr>
      </w:r>
      <w:r/>
    </w:p>
    <w:p w:rsidR="00F0512C" w:rsidRDefault="00000000" w14:paraId="61B2153F" w14:textId="77777777">
      <w:pPr>
        <w:spacing w:after="120"/>
        <w:jc w:val="both"/>
      </w:pPr>
      <w:r>
        <w:rPr>
          <w:b/>
        </w:rPr>
        <w:t>5.1.2. Depolama Sürecinde</w:t>
      </w:r>
    </w:p>
    <w:p w:rsidR="00F0512C" w:rsidRDefault="00000000" w14:paraId="07E5EB21" w14:textId="77777777">
      <w:pPr>
        <w:spacing w:after="120"/>
        <w:jc w:val="both"/>
      </w:pPr>
      <w:r>
        <w:t>Depolama şartları, depo ve sevkiyat hareketleri vb. nedenlerle kullanılamayacak derecede bozulan/deforme olan ürün ve materyaller derhâl ayrıştırılır; yanlışlıkla kullanımın önüne geçmek için gerekli önlemler alınır ve Taşınır Mal Yönetmeliği hükümlerine göre işlem yapılır. Yapılan düzeltme KYS-FR.010 ile kaydedilir.</w:t>
      </w:r>
      <w:r>
        <w:rPr>
          <w:b/>
        </w:rPr>
      </w:r>
      <w:r/>
      <w:r w:rsidRPr="00BB30AA">
        <w:rPr>
          <w:b/>
        </w:rPr>
      </w:r>
      <w:r/>
    </w:p>
    <w:p w:rsidR="00F0512C" w:rsidRDefault="00000000" w14:paraId="1A7A1148" w14:textId="77777777">
      <w:pPr>
        <w:spacing w:after="120"/>
        <w:jc w:val="both"/>
      </w:pPr>
      <w:r>
        <w:rPr>
          <w:b/>
        </w:rPr>
        <w:t>5.1.3. Üretim ve Hizmet Sunumu Süreçlerinde</w:t>
      </w:r>
    </w:p>
    <w:p w:rsidR="00F0512C" w:rsidRDefault="00000000" w14:paraId="57F5A4C9" w14:textId="77777777">
      <w:pPr>
        <w:spacing w:after="120"/>
        <w:jc w:val="both"/>
      </w:pPr>
      <w:r>
        <w:t>Hizmetin/ürünün sunumu öncesinde, esnasında veya sonrasında tespit edilen uygunsuzluklar ilgili birimce derhâl düzeltilir ve ilgili taraf bilgilendirilir; sunum gerçekleşmemişse uygun olmayan ürün/hizmetin sunumu önlenir. Uygunsuzluk kanıtı içeren belgelerin üzerine “Hatalı İşlem / İptal” ibaresi yazılarak süreçten çekilir. İşlem KYS-FR.010 ile kaydedilir.</w:t>
      </w:r>
      <w:r>
        <w:rPr>
          <w:b/>
        </w:rPr>
      </w:r>
      <w:r/>
      <w:r w:rsidRPr="00BB30AA">
        <w:rPr>
          <w:b/>
        </w:rPr>
      </w:r>
      <w:r/>
    </w:p>
    <w:p w:rsidR="00F0512C" w:rsidRDefault="00000000" w14:paraId="05BFA49D" w14:textId="77777777">
      <w:pPr>
        <w:spacing w:after="120"/>
        <w:jc w:val="both"/>
      </w:pPr>
      <w:r>
        <w:rPr>
          <w:b/>
        </w:rPr>
        <w:t>5.1.4. Paydaş Geri Bildirim Tespitleri</w:t>
      </w:r>
    </w:p>
    <w:p w:rsidR="00F0512C" w:rsidRDefault="00000000" w14:paraId="241ADC99" w14:textId="77777777">
      <w:pPr>
        <w:spacing w:after="120"/>
        <w:jc w:val="both"/>
      </w:pPr>
      <w:r>
        <w:t>Paydaş geri bildirimleri sonucu tespit edilen uygunsuzluklar, düzeltme işleminin ardından KYS-FR.010 ile kaydedilir; tekrar eden uygunsuzluklarda KVYS ‘Düzeltici Faaliyet’ modülü üzerinden faaliyet başlatılır.</w:t>
      </w:r>
      <w:r w:rsidRPr="00BB30AA">
        <w:rPr>
          <w:b/>
        </w:rPr>
      </w:r>
      <w:r/>
      <w:r>
        <w:rPr>
          <w:b/>
        </w:rPr>
      </w:r>
      <w:r/>
    </w:p>
    <w:p w:rsidR="00F0512C" w:rsidRDefault="00000000" w14:paraId="358DB0F3" w14:textId="77777777">
      <w:pPr>
        <w:spacing w:after="120"/>
        <w:jc w:val="both"/>
      </w:pPr>
      <w:r>
        <w:rPr>
          <w:b/>
        </w:rPr>
        <w:t>5.1.5. İç Tetkik Esnasında</w:t>
      </w:r>
    </w:p>
    <w:p w:rsidR="00F0512C" w:rsidRDefault="00000000" w14:paraId="17CA2C2D" w14:textId="77777777">
      <w:pPr>
        <w:spacing w:after="120"/>
        <w:jc w:val="both"/>
      </w:pPr>
      <w:r>
        <w:t>İç tetkikte tetkikçi, düzeltme mi yoksa düzeltici faaliyet mi gerektiğine karar verir; düzeltme ise KYS-FR.010 ile kaydedilir, düzeltici faaliyet gerekiyorsa KVYS ‘Düzeltici Faaliyet’ modülü üzerinden başlatılır.</w:t>
      </w:r>
      <w:r w:rsidRPr="00BB30AA">
        <w:rPr>
          <w:b/>
        </w:rPr>
      </w:r>
      <w:r/>
    </w:p>
    <w:p w:rsidR="00F0512C" w:rsidRDefault="00000000" w14:paraId="420D8247" w14:textId="77777777">
      <w:pPr>
        <w:spacing w:after="120"/>
      </w:pPr>
      <w:r>
        <w:rPr>
          <w:b/>
        </w:rPr>
        <w:t>5.2. Uygun Olmayan Ürün/Hizmetin Ayrıştırılması ve Tanımlanması</w:t>
      </w:r>
    </w:p>
    <w:p w:rsidR="00F0512C" w:rsidRDefault="00000000" w14:paraId="1B4BC605" w14:textId="77777777">
      <w:pPr>
        <w:spacing w:after="120"/>
        <w:jc w:val="both"/>
      </w:pPr>
      <w:r>
        <w:t xml:space="preserve">Tespit edilen uygun olmayan ürün/hizmet, </w:t>
      </w:r>
      <w:r>
        <w:rPr>
          <w:b/>
        </w:rPr>
        <w:t>yanlışlıkla kullanımını veya sunulmasını önlemek</w:t>
      </w:r>
      <w:r>
        <w:t xml:space="preserve"> amacıyla derhâl ayrıştırılır. Fiziksel ürünlerde üzerine uygunsuzluğun tanımını ve yapılacak işlemi belirten </w:t>
      </w:r>
      <w:r>
        <w:rPr>
          <w:b/>
        </w:rPr>
        <w:t>tanıtım/uyarı etiketi</w:t>
      </w:r>
      <w:r>
        <w:t xml:space="preserve"> asılır; uygun olmayan hizmet veya belgelerde ise ilgili doküman üzerine </w:t>
      </w:r>
      <w:r>
        <w:rPr>
          <w:b/>
        </w:rPr>
        <w:t>“Hatalı İşlem / İptal”</w:t>
      </w:r>
      <w:r>
        <w:t xml:space="preserve"> ibaresi yazılarak süreçten çekilir.</w:t>
      </w:r>
    </w:p>
    <w:p w:rsidR="00F0512C" w:rsidRDefault="00000000" w14:paraId="44F87AB1" w14:textId="77777777">
      <w:pPr>
        <w:spacing w:after="120"/>
      </w:pPr>
      <w:r>
        <w:rPr>
          <w:b/>
        </w:rPr>
        <w:t>5.3. Uygun Olmayan Ürün/Hizmet İçin Yapılacak İşlemler (Bertaraf)</w:t>
      </w:r>
    </w:p>
    <w:p w:rsidR="00F0512C" w:rsidRDefault="00000000" w14:paraId="0B87C014" w14:textId="77777777">
      <w:pPr>
        <w:spacing w:after="120"/>
        <w:jc w:val="both"/>
      </w:pPr>
      <w:r>
        <w:lastRenderedPageBreak/>
        <w:t>Uygunsuzluğun niteliği, ilgili mevzuat, şartname ve yetkili amir/muayene-kabul komisyonu kararı doğrultusunda aşağıdaki işlemlerden biri/birkaçı uygulanır:</w:t>
      </w:r>
    </w:p>
    <w:p w:rsidR="00F0512C" w:rsidRDefault="00000000" w14:paraId="71E088B1" w14:textId="77777777">
      <w:pPr>
        <w:spacing w:after="120"/>
        <w:jc w:val="both"/>
      </w:pPr>
      <w:r>
        <w:t xml:space="preserve">•  </w:t>
      </w:r>
      <w:r>
        <w:rPr>
          <w:b/>
        </w:rPr>
        <w:t>Düzeltme / yeniden işleme</w:t>
      </w:r>
      <w:r>
        <w:t xml:space="preserve"> (uygun hâle getirme),</w:t>
      </w:r>
    </w:p>
    <w:p w:rsidR="00F0512C" w:rsidRDefault="00000000" w14:paraId="4DE8EECD" w14:textId="77777777">
      <w:pPr>
        <w:spacing w:after="120"/>
        <w:jc w:val="both"/>
      </w:pPr>
      <w:r>
        <w:t xml:space="preserve">•  </w:t>
      </w:r>
      <w:r>
        <w:rPr>
          <w:b/>
        </w:rPr>
        <w:t>Şartlı kabul</w:t>
      </w:r>
      <w:r>
        <w:t xml:space="preserve"> (yetkili amir/komisyon onayıyla),</w:t>
      </w:r>
    </w:p>
    <w:p w:rsidR="00F0512C" w:rsidRDefault="00000000" w14:paraId="7C1E1C17" w14:textId="77777777">
      <w:pPr>
        <w:spacing w:after="120"/>
        <w:jc w:val="both"/>
      </w:pPr>
      <w:r>
        <w:t xml:space="preserve">•  </w:t>
      </w:r>
      <w:r>
        <w:rPr>
          <w:b/>
        </w:rPr>
        <w:t>Kısmen veya tamamen ret / kullanımdan çekme</w:t>
      </w:r>
      <w:r>
        <w:t>,</w:t>
      </w:r>
    </w:p>
    <w:p w:rsidR="00F0512C" w:rsidRDefault="00000000" w14:paraId="2A289498" w14:textId="77777777">
      <w:pPr>
        <w:spacing w:after="120"/>
        <w:jc w:val="both"/>
      </w:pPr>
      <w:r>
        <w:t xml:space="preserve">•  </w:t>
      </w:r>
      <w:r>
        <w:rPr>
          <w:b/>
        </w:rPr>
        <w:t>İmha</w:t>
      </w:r>
      <w:r>
        <w:t xml:space="preserve"> (yasal gereklere uygun olarak).</w:t>
      </w:r>
    </w:p>
    <w:p w:rsidR="00F0512C" w:rsidRDefault="00000000" w14:paraId="71D956D2" w14:textId="77777777">
      <w:pPr>
        <w:spacing w:after="120"/>
        <w:jc w:val="both"/>
      </w:pPr>
      <w:r>
        <w:t>Satın alınan ürünlerde girdi kontrol uygunsuzlukları için imha/kullanımdan çekme/yeniden işleme/red; yapım işlerinde muayene-kabul komisyonu kararıyla ilgili işlemler tesis edilir. Yapılan işlem ve nihai bilgiler KYS-FR.010 Düzeltme Formu’na kaydedilir.</w:t>
      </w:r>
      <w:r>
        <w:rPr>
          <w:b/>
        </w:rPr>
      </w:r>
      <w:r/>
    </w:p>
    <w:p w:rsidR="00F0512C" w:rsidRDefault="00000000" w14:paraId="39E49AB2" w14:textId="77777777">
      <w:pPr>
        <w:spacing w:after="120"/>
      </w:pPr>
      <w:r>
        <w:rPr>
          <w:b/>
        </w:rPr>
        <w:t>5.4. Değerlendirme ve Gözden Geçirme</w:t>
      </w:r>
    </w:p>
    <w:p w:rsidR="00F0512C" w:rsidRDefault="00000000" w14:paraId="120F616E" w14:textId="77777777">
      <w:pPr>
        <w:spacing w:after="120"/>
        <w:jc w:val="both"/>
      </w:pPr>
      <w:r>
        <w:t xml:space="preserve">Her birim, tespit ettiği uygun olmayan ürün/hizmet raporlarını değerlendirilmek üzere Kalite Koordinatörlüğüne bildirir. Kalite Koordinatörlüğü, uygunsuzlukları sınıflandırarak (tekrarlayan/önemli uygunsuzluklar ve büyüklük tespitleri dâhil) </w:t>
      </w:r>
      <w:r>
        <w:rPr>
          <w:b/>
        </w:rPr>
        <w:t>YGG</w:t>
      </w:r>
      <w:r>
        <w:t xml:space="preserve"> toplantısında performans raporu üzerinden sunar. Gerektiğinde </w:t>
      </w:r>
      <w:r w:rsidRPr="00BB30AA">
        <w:rPr>
          <w:b/>
        </w:rPr>
        <w:t>KYS-PRO.004 Düzeltici ve İyileştirici Faaliyet Prosedürü</w:t>
      </w:r>
      <w:r w:rsidRPr="00BB30AA">
        <w:rPr/>
        <w:t>’ne göre faaliyet başlatılır.</w:t>
      </w:r>
    </w:p>
    <w:p w:rsidR="00F0512C" w:rsidRDefault="00000000" w14:paraId="7319665D" w14:textId="77777777">
      <w:pPr>
        <w:spacing w:after="120"/>
      </w:pPr>
      <w:r>
        <w:rPr>
          <w:b/>
        </w:rPr>
        <w:t>6. İLGİLİ / REFERANS DOKÜMANLAR</w:t>
      </w:r>
    </w:p>
    <w:p w:rsidR="00F0512C" w:rsidRDefault="00000000" w14:paraId="307900D6" w14:textId="77777777">
      <w:pPr>
        <w:spacing w:after="120"/>
        <w:jc w:val="both"/>
      </w:pPr>
      <w:r>
        <w:t>•  TS EN ISO 9001:2015 Kalite Yönetim Sistemi (Madde 8.7)</w:t>
      </w:r>
    </w:p>
    <w:p w:rsidR="00F0512C" w:rsidRDefault="00000000" w14:paraId="2D21DFBE" w14:textId="77777777">
      <w:pPr>
        <w:spacing w:after="120"/>
        <w:jc w:val="both"/>
      </w:pPr>
      <w:r>
        <w:t>•  TS EN ISO 50001:2018 Enerji Yönetim Sistemi / TS ISO 46001 Su Verimliliği Yönetim Sistemi</w:t>
      </w:r>
    </w:p>
    <w:p w:rsidR="00F0512C" w:rsidRDefault="00000000" w14:paraId="0791593D" w14:textId="77777777">
      <w:pPr>
        <w:spacing w:after="120"/>
        <w:jc w:val="both"/>
      </w:pPr>
      <w:r>
        <w:t>•  4734 Sayılı Kamu İhale Kanunu / 4735 Sayılı Kamu İhale Sözleşmeleri Kanunu</w:t>
      </w:r>
    </w:p>
    <w:p w:rsidR="00F0512C" w:rsidRDefault="00000000" w14:paraId="6E192B23" w14:textId="77777777">
      <w:pPr>
        <w:spacing w:after="120"/>
        <w:jc w:val="both"/>
      </w:pPr>
      <w:r>
        <w:t>•  Yapım İşleri / Mal Alımları / Hizmet Alımları Muayene ve Kabul Yönetmelikleri</w:t>
      </w:r>
    </w:p>
    <w:p w:rsidR="00F0512C" w:rsidRDefault="00000000" w14:paraId="5698BD79" w14:textId="77777777">
      <w:pPr>
        <w:spacing w:after="120"/>
        <w:jc w:val="both"/>
      </w:pPr>
      <w:r>
        <w:t>•  Taşınır Mal Yönetmeliği</w:t>
      </w:r>
    </w:p>
    <w:p w:rsidRPr="00BB30AA" w:rsidR="00F0512C" w:rsidRDefault="00000000" w14:paraId="3CA9AA0B" w14:textId="77777777">
      <w:pPr>
        <w:spacing w:after="120"/>
        <w:jc w:val="both"/>
        <w:rPr/>
      </w:pPr>
      <w:r w:rsidRPr="00BB30AA">
        <w:rPr/>
        <w:t>•  KYS-PRO.003 İç Tetkik Prosedürü</w:t>
      </w:r>
    </w:p>
    <w:p w:rsidRPr="00BB30AA" w:rsidR="00F0512C" w:rsidRDefault="00000000" w14:paraId="53ED2EBA" w14:textId="77777777">
      <w:pPr>
        <w:spacing w:after="120"/>
        <w:jc w:val="both"/>
        <w:rPr/>
      </w:pPr>
      <w:r w:rsidRPr="00BB30AA">
        <w:rPr/>
        <w:t>•  KYS-PRO.004 Düzeltici ve İyileştirici Faaliyet Prosedürü</w:t>
      </w:r>
    </w:p>
    <w:p w:rsidRPr="00BB30AA" w:rsidR="00F0512C" w:rsidRDefault="00000000" w14:paraId="4D268164" w14:textId="77777777">
      <w:pPr>
        <w:spacing w:after="120"/>
        <w:jc w:val="both"/>
        <w:rPr/>
      </w:pPr>
      <w:r w:rsidRPr="00BB30AA">
        <w:rPr/>
        <w:t>•  KYS-FR.010 Düzeltme Formu</w:t>
      </w:r>
    </w:p>
    <w:p w:rsidR="00F0512C" w:rsidRDefault="00000000" w14:paraId="593EC1C7" w14:textId="77777777">
      <w:pPr>
        <w:spacing w:after="120"/>
        <w:jc w:val="both"/>
      </w:pPr>
      <w:r w:rsidRPr="00BB30AA">
        <w:rPr/>
        <w:t>•  KYS-FR.006 Düzeltici Faaliyet Formu</w:t>
      </w:r>
    </w:p>
    <w:sectPr w:rsidR="00F0512C" w:rsidSect="00034616">
      <w:headerReference w:type="default" r:id="Rc13ad5a3107043f5"/>
      <w:pgSz w:w="12240" w:h="15840"/>
      <w:pgMar w:top="1134" w:right="850" w:bottom="1134" w:left="850" w:header="720" w:footer="720" w:gutter="0"/>
      <w:cols w:space="720"/>
      <w:docGrid w:linePitch="360"/>
      <w:footerReference w:type="default" r:id="R78644c06e03e4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4.xml><?xml version="1.0" encoding="utf-8"?>
<w:ftr xmlns:w="http://schemas.openxmlformats.org/wordprocessingml/2006/main">
  <w:tbl>
    <w:tblPr>
      <w:tblW w:w="5000" w:type="pct"/>
      <w:tblBorders>
        <w:top w:val="single" w:color="auto" w:sz="4" w:space="0"/>
        <w:bottom w:val="single" w:color="auto" w:sz="4" w:space="0"/>
        <w:left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Grid>
      <w:gridCol w:w="4500"/>
      <w:gridCol w:w="4500"/>
    </w:tblGrid>
    <w:tr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2"/>
              <w:szCs w:val="22"/>
            </w:rPr>
            <w:t xml:space="preserve">Hazırlayan</w:t>
          </w:r>
        </w:p>
      </w:tc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2"/>
              <w:szCs w:val="22"/>
            </w:rPr>
            <w:t xml:space="preserve">Onaylayan</w:t>
          </w:r>
        </w:p>
      </w:tc>
    </w:tr>
    <w:tr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sz w:val="22"/>
              <w:szCs w:val="22"/>
            </w:rPr>
            <w:t xml:space="preserve">Kalite Koordinatörlüğü</w:t>
          </w:r>
        </w:p>
      </w:tc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sz w:val="22"/>
              <w:szCs w:val="22"/>
            </w:rPr>
            <w:t xml:space="preserve">Kalite Koordinatörlüğü</w:t>
          </w:r>
        </w:p>
      </w:tc>
    </w:tr>
  </w:tbl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KYS-PRO.006, R00, 17.07.2026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dc1c7e7262154297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kvys.giresun.edu.tr/dg/282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50838e9f4814bb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4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98bef4c6870403d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Uygun Olmayan Ürün ve Hizmet Prosedürü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KYS-PRO.006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17.07.2026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5161896">
    <w:abstractNumId w:val="8"/>
  </w:num>
  <w:num w:numId="2" w16cid:durableId="172496265">
    <w:abstractNumId w:val="6"/>
  </w:num>
  <w:num w:numId="3" w16cid:durableId="108819396">
    <w:abstractNumId w:val="5"/>
  </w:num>
  <w:num w:numId="4" w16cid:durableId="310524517">
    <w:abstractNumId w:val="4"/>
  </w:num>
  <w:num w:numId="5" w16cid:durableId="578909354">
    <w:abstractNumId w:val="7"/>
  </w:num>
  <w:num w:numId="6" w16cid:durableId="1824614069">
    <w:abstractNumId w:val="3"/>
  </w:num>
  <w:num w:numId="7" w16cid:durableId="1893495788">
    <w:abstractNumId w:val="2"/>
  </w:num>
  <w:num w:numId="8" w16cid:durableId="1138063466">
    <w:abstractNumId w:val="1"/>
  </w:num>
  <w:num w:numId="9" w16cid:durableId="1493525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B30AA"/>
    <w:rsid w:val="00CB0664"/>
    <w:rsid w:val="00D6416A"/>
    <w:rsid w:val="00F051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FEEEC2"/>
  <w14:defaultImageDpi w14:val="300"/>
  <w15:docId w15:val="{B32E80CD-43C6-A941-B75C-EA8A5083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4.xml" Id="Rc13ad5a3107043f5" /><Relationship Type="http://schemas.openxmlformats.org/officeDocument/2006/relationships/footer" Target="/word/footer4.xml" Id="R78644c06e03e4735" /></Relationships>
</file>

<file path=word/_rels/footer4.xml.rels>&#65279;<?xml version="1.0" encoding="utf-8"?><Relationships xmlns="http://schemas.openxmlformats.org/package/2006/relationships"><Relationship Type="http://schemas.openxmlformats.org/officeDocument/2006/relationships/image" Target="/media/image2.png" Id="Ra50838e9f4814bb3" /><Relationship Type="http://schemas.openxmlformats.org/officeDocument/2006/relationships/hyperlink" Target="https://kvys.giresun.edu.tr/dg/282" TargetMode="External" Id="Rdc1c7e7262154297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a98bef4c687040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2</cp:revision>
  <dcterms:created xsi:type="dcterms:W3CDTF">2013-12-23T23:15:00Z</dcterms:created>
  <dcterms:modified xsi:type="dcterms:W3CDTF">2026-06-17T06:45:00Z</dcterms:modified>
  <cp:category/>
</cp:coreProperties>
</file>